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071"/>
        <w:gridCol w:w="7797"/>
      </w:tblGrid>
      <w:tr w:rsidR="00121321" w:rsidRPr="00A676AA" w:rsidTr="00A676AA">
        <w:trPr>
          <w:trHeight w:val="1723"/>
          <w:jc w:val="center"/>
        </w:trPr>
        <w:tc>
          <w:tcPr>
            <w:tcW w:w="14868" w:type="dxa"/>
            <w:gridSpan w:val="2"/>
            <w:shd w:val="clear" w:color="auto" w:fill="auto"/>
          </w:tcPr>
          <w:p w:rsidR="000C5187" w:rsidRDefault="006D1706" w:rsidP="00A676AA">
            <w:pPr>
              <w:ind w:left="540"/>
              <w:jc w:val="center"/>
            </w:pPr>
            <w:r w:rsidRPr="006D170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2pt;width:66.05pt;height:80.9pt;z-index:-251658752;mso-position-horizontal:left" wrapcoords="9327 800 7118 1000 2455 3200 2455 4000 736 7600 1473 11400 5155 13600 6873 13600 7364 16800 8345 20000 8591 20200 12027 20200 12273 20000 13745 16800 14236 13600 19636 12200 20618 11200 19145 10400 20864 10400 20864 7400 20373 5800 19145 4000 19391 2800 15218 800 12027 800 9327 800" fillcolor="window">
                  <v:imagedata r:id="rId7" o:title=""/>
                  <w10:wrap type="tight"/>
                </v:shape>
                <o:OLEObject Type="Embed" ProgID="Word.Picture.8" ShapeID="_x0000_s1030" DrawAspect="Content" ObjectID="_1447760900" r:id="rId8"/>
              </w:pict>
            </w:r>
          </w:p>
          <w:p w:rsidR="005C6FA2" w:rsidRPr="00A676AA" w:rsidRDefault="005C6FA2" w:rsidP="00A676AA">
            <w:pPr>
              <w:jc w:val="center"/>
              <w:rPr>
                <w:rFonts w:ascii="Arial" w:hAnsi="Arial" w:cs="Arial"/>
                <w:sz w:val="32"/>
                <w:szCs w:val="32"/>
                <w:lang w:val="en-US"/>
              </w:rPr>
            </w:pPr>
          </w:p>
          <w:p w:rsidR="00121321" w:rsidRPr="00A676AA" w:rsidRDefault="00121321" w:rsidP="00A676AA">
            <w:pPr>
              <w:jc w:val="center"/>
              <w:rPr>
                <w:rFonts w:ascii="Calibri" w:hAnsi="Calibri" w:cs="Arial"/>
                <w:sz w:val="36"/>
                <w:szCs w:val="36"/>
              </w:rPr>
            </w:pPr>
            <w:r w:rsidRPr="00A676AA">
              <w:rPr>
                <w:rFonts w:ascii="Calibri" w:hAnsi="Calibri" w:cs="Arial"/>
                <w:sz w:val="36"/>
                <w:szCs w:val="36"/>
              </w:rPr>
              <w:t xml:space="preserve">СОФИЙСКИ </w:t>
            </w:r>
            <w:r w:rsidR="00325506" w:rsidRPr="00A676AA">
              <w:rPr>
                <w:rFonts w:ascii="Calibri" w:hAnsi="Calibri" w:cs="Arial"/>
                <w:sz w:val="36"/>
                <w:szCs w:val="36"/>
                <w:lang w:val="en-US"/>
              </w:rPr>
              <w:t xml:space="preserve"> </w:t>
            </w:r>
            <w:r w:rsidRPr="00A676AA">
              <w:rPr>
                <w:rFonts w:ascii="Calibri" w:hAnsi="Calibri" w:cs="Arial"/>
                <w:sz w:val="36"/>
                <w:szCs w:val="36"/>
              </w:rPr>
              <w:t xml:space="preserve">УНИВЕРСИТЕТ </w:t>
            </w:r>
            <w:r w:rsidR="00325506" w:rsidRPr="00A676AA">
              <w:rPr>
                <w:rFonts w:ascii="Calibri" w:hAnsi="Calibri" w:cs="Arial"/>
                <w:sz w:val="36"/>
                <w:szCs w:val="36"/>
                <w:lang w:val="en-US"/>
              </w:rPr>
              <w:t xml:space="preserve"> </w:t>
            </w:r>
            <w:r w:rsidRPr="00A676AA">
              <w:rPr>
                <w:rFonts w:ascii="Calibri" w:hAnsi="Calibri" w:cs="Arial"/>
                <w:sz w:val="36"/>
                <w:szCs w:val="36"/>
              </w:rPr>
              <w:t>„СВ. КЛИМЕНТ ОХРИДСКИ”</w:t>
            </w:r>
          </w:p>
        </w:tc>
      </w:tr>
      <w:tr w:rsidR="00451EE0" w:rsidRPr="00A676AA" w:rsidTr="00A676AA">
        <w:trPr>
          <w:trHeight w:val="436"/>
          <w:jc w:val="center"/>
        </w:trPr>
        <w:tc>
          <w:tcPr>
            <w:tcW w:w="14868" w:type="dxa"/>
            <w:gridSpan w:val="2"/>
            <w:shd w:val="clear" w:color="auto" w:fill="auto"/>
            <w:vAlign w:val="center"/>
          </w:tcPr>
          <w:p w:rsidR="00451EE0" w:rsidRPr="00A676AA" w:rsidRDefault="00451EE0" w:rsidP="00F81A5D">
            <w:pPr>
              <w:rPr>
                <w:rFonts w:ascii="Calibri" w:hAnsi="Calibri" w:cs="Tahoma"/>
                <w:sz w:val="28"/>
                <w:szCs w:val="28"/>
              </w:rPr>
            </w:pPr>
            <w:r w:rsidRPr="00A676AA">
              <w:rPr>
                <w:rFonts w:ascii="Calibri" w:hAnsi="Calibri" w:cs="Tahoma"/>
                <w:sz w:val="28"/>
                <w:szCs w:val="28"/>
              </w:rPr>
              <w:t>ФАКУЛТЕТ</w:t>
            </w:r>
            <w:r w:rsidR="00DD224B" w:rsidRPr="00A676AA">
              <w:rPr>
                <w:rFonts w:ascii="Calibri" w:hAnsi="Calibri" w:cs="Tahoma"/>
                <w:sz w:val="28"/>
                <w:szCs w:val="28"/>
              </w:rPr>
              <w:t xml:space="preserve"> „СЛАВЯНСКИ ФИЛОЛОГИИ“</w:t>
            </w:r>
          </w:p>
        </w:tc>
      </w:tr>
      <w:tr w:rsidR="00A65B37" w:rsidRPr="00A676AA" w:rsidTr="00A676AA">
        <w:trPr>
          <w:trHeight w:val="1156"/>
          <w:jc w:val="center"/>
        </w:trPr>
        <w:tc>
          <w:tcPr>
            <w:tcW w:w="14868" w:type="dxa"/>
            <w:gridSpan w:val="2"/>
            <w:shd w:val="clear" w:color="auto" w:fill="auto"/>
            <w:vAlign w:val="center"/>
          </w:tcPr>
          <w:p w:rsidR="00A65B37" w:rsidRPr="00A676AA" w:rsidRDefault="00A65B37" w:rsidP="00A676AA">
            <w:pPr>
              <w:jc w:val="center"/>
              <w:rPr>
                <w:rFonts w:ascii="Calibri" w:hAnsi="Calibri" w:cs="Tahoma"/>
                <w:sz w:val="52"/>
                <w:szCs w:val="52"/>
              </w:rPr>
            </w:pPr>
            <w:r w:rsidRPr="00A676AA">
              <w:rPr>
                <w:rFonts w:ascii="Calibri" w:hAnsi="Calibri" w:cs="Tahoma"/>
                <w:sz w:val="52"/>
                <w:szCs w:val="52"/>
              </w:rPr>
              <w:t>У</w:t>
            </w:r>
            <w:r w:rsidR="00451EE0" w:rsidRPr="00A676AA">
              <w:rPr>
                <w:rFonts w:ascii="Calibri" w:hAnsi="Calibri" w:cs="Tahoma"/>
                <w:sz w:val="52"/>
                <w:szCs w:val="52"/>
              </w:rPr>
              <w:t xml:space="preserve"> </w:t>
            </w:r>
            <w:r w:rsidRPr="00A676AA">
              <w:rPr>
                <w:rFonts w:ascii="Calibri" w:hAnsi="Calibri" w:cs="Tahoma"/>
                <w:sz w:val="52"/>
                <w:szCs w:val="52"/>
              </w:rPr>
              <w:t>Ч</w:t>
            </w:r>
            <w:r w:rsidR="00451EE0" w:rsidRPr="00A676AA">
              <w:rPr>
                <w:rFonts w:ascii="Calibri" w:hAnsi="Calibri" w:cs="Tahoma"/>
                <w:sz w:val="52"/>
                <w:szCs w:val="52"/>
              </w:rPr>
              <w:t xml:space="preserve"> </w:t>
            </w:r>
            <w:r w:rsidRPr="00A676AA">
              <w:rPr>
                <w:rFonts w:ascii="Calibri" w:hAnsi="Calibri" w:cs="Tahoma"/>
                <w:sz w:val="52"/>
                <w:szCs w:val="52"/>
              </w:rPr>
              <w:t>Е</w:t>
            </w:r>
            <w:r w:rsidR="00451EE0" w:rsidRPr="00A676AA">
              <w:rPr>
                <w:rFonts w:ascii="Calibri" w:hAnsi="Calibri" w:cs="Tahoma"/>
                <w:sz w:val="52"/>
                <w:szCs w:val="52"/>
              </w:rPr>
              <w:t xml:space="preserve"> </w:t>
            </w:r>
            <w:r w:rsidRPr="00A676AA">
              <w:rPr>
                <w:rFonts w:ascii="Calibri" w:hAnsi="Calibri" w:cs="Tahoma"/>
                <w:sz w:val="52"/>
                <w:szCs w:val="52"/>
              </w:rPr>
              <w:t>Б</w:t>
            </w:r>
            <w:r w:rsidR="00451EE0" w:rsidRPr="00A676AA">
              <w:rPr>
                <w:rFonts w:ascii="Calibri" w:hAnsi="Calibri" w:cs="Tahoma"/>
                <w:sz w:val="52"/>
                <w:szCs w:val="52"/>
              </w:rPr>
              <w:t xml:space="preserve"> </w:t>
            </w:r>
            <w:r w:rsidRPr="00A676AA">
              <w:rPr>
                <w:rFonts w:ascii="Calibri" w:hAnsi="Calibri" w:cs="Tahoma"/>
                <w:sz w:val="52"/>
                <w:szCs w:val="52"/>
              </w:rPr>
              <w:t>Е</w:t>
            </w:r>
            <w:r w:rsidR="00451EE0" w:rsidRPr="00A676AA">
              <w:rPr>
                <w:rFonts w:ascii="Calibri" w:hAnsi="Calibri" w:cs="Tahoma"/>
                <w:sz w:val="52"/>
                <w:szCs w:val="52"/>
              </w:rPr>
              <w:t xml:space="preserve"> </w:t>
            </w:r>
            <w:r w:rsidRPr="00A676AA">
              <w:rPr>
                <w:rFonts w:ascii="Calibri" w:hAnsi="Calibri" w:cs="Tahoma"/>
                <w:sz w:val="52"/>
                <w:szCs w:val="52"/>
              </w:rPr>
              <w:t>Н</w:t>
            </w:r>
            <w:r w:rsidR="00451EE0" w:rsidRPr="00A676AA">
              <w:rPr>
                <w:rFonts w:ascii="Calibri" w:hAnsi="Calibri" w:cs="Tahoma"/>
                <w:sz w:val="52"/>
                <w:szCs w:val="52"/>
              </w:rPr>
              <w:t xml:space="preserve">  </w:t>
            </w:r>
            <w:r w:rsidRPr="00A676AA">
              <w:rPr>
                <w:rFonts w:ascii="Calibri" w:hAnsi="Calibri" w:cs="Tahoma"/>
                <w:sz w:val="52"/>
                <w:szCs w:val="52"/>
              </w:rPr>
              <w:t xml:space="preserve"> П</w:t>
            </w:r>
            <w:r w:rsidR="00451EE0" w:rsidRPr="00A676AA">
              <w:rPr>
                <w:rFonts w:ascii="Calibri" w:hAnsi="Calibri" w:cs="Tahoma"/>
                <w:sz w:val="52"/>
                <w:szCs w:val="52"/>
              </w:rPr>
              <w:t xml:space="preserve"> </w:t>
            </w:r>
            <w:r w:rsidRPr="00A676AA">
              <w:rPr>
                <w:rFonts w:ascii="Calibri" w:hAnsi="Calibri" w:cs="Tahoma"/>
                <w:sz w:val="52"/>
                <w:szCs w:val="52"/>
              </w:rPr>
              <w:t>Л</w:t>
            </w:r>
            <w:r w:rsidR="00451EE0" w:rsidRPr="00A676AA">
              <w:rPr>
                <w:rFonts w:ascii="Calibri" w:hAnsi="Calibri" w:cs="Tahoma"/>
                <w:sz w:val="52"/>
                <w:szCs w:val="52"/>
              </w:rPr>
              <w:t xml:space="preserve"> </w:t>
            </w:r>
            <w:r w:rsidRPr="00A676AA">
              <w:rPr>
                <w:rFonts w:ascii="Calibri" w:hAnsi="Calibri" w:cs="Tahoma"/>
                <w:sz w:val="52"/>
                <w:szCs w:val="52"/>
              </w:rPr>
              <w:t>А</w:t>
            </w:r>
            <w:r w:rsidR="00451EE0" w:rsidRPr="00A676AA">
              <w:rPr>
                <w:rFonts w:ascii="Calibri" w:hAnsi="Calibri" w:cs="Tahoma"/>
                <w:sz w:val="52"/>
                <w:szCs w:val="52"/>
              </w:rPr>
              <w:t xml:space="preserve"> </w:t>
            </w:r>
            <w:r w:rsidRPr="00A676AA">
              <w:rPr>
                <w:rFonts w:ascii="Calibri" w:hAnsi="Calibri" w:cs="Tahoma"/>
                <w:sz w:val="52"/>
                <w:szCs w:val="52"/>
              </w:rPr>
              <w:t>Н</w:t>
            </w:r>
          </w:p>
        </w:tc>
      </w:tr>
      <w:tr w:rsidR="00A65B37" w:rsidRPr="00A676AA" w:rsidTr="00A676AA">
        <w:trPr>
          <w:trHeight w:val="1075"/>
          <w:jc w:val="center"/>
        </w:trPr>
        <w:tc>
          <w:tcPr>
            <w:tcW w:w="7071" w:type="dxa"/>
            <w:shd w:val="clear" w:color="auto" w:fill="auto"/>
            <w:vAlign w:val="bottom"/>
          </w:tcPr>
          <w:p w:rsidR="00A65B37" w:rsidRPr="00A676AA" w:rsidRDefault="00A65B37" w:rsidP="00750E19">
            <w:pPr>
              <w:rPr>
                <w:rFonts w:ascii="Arial" w:hAnsi="Arial" w:cs="Arial"/>
                <w:lang w:val="en-US"/>
              </w:rPr>
            </w:pPr>
            <w:r w:rsidRPr="00A676AA">
              <w:rPr>
                <w:rFonts w:ascii="Arial" w:hAnsi="Arial" w:cs="Arial"/>
              </w:rPr>
              <w:t>Утвърждавам:</w:t>
            </w:r>
            <w:r w:rsidR="00AB21A9" w:rsidRPr="00A676AA">
              <w:rPr>
                <w:rFonts w:ascii="Arial" w:hAnsi="Arial" w:cs="Arial"/>
                <w:sz w:val="28"/>
                <w:szCs w:val="28"/>
              </w:rPr>
              <w:t xml:space="preserve">   </w:t>
            </w:r>
            <w:r w:rsidR="00AB21A9" w:rsidRPr="00A676AA">
              <w:rPr>
                <w:rFonts w:ascii="Arial" w:hAnsi="Arial" w:cs="Arial"/>
              </w:rPr>
              <w:t>....</w:t>
            </w:r>
            <w:r w:rsidR="00292718" w:rsidRPr="00A676AA">
              <w:rPr>
                <w:rFonts w:ascii="Arial" w:hAnsi="Arial" w:cs="Arial"/>
              </w:rPr>
              <w:t>..............................</w:t>
            </w:r>
          </w:p>
          <w:p w:rsidR="00CF5161" w:rsidRPr="00A676AA" w:rsidRDefault="00CF5161" w:rsidP="00750E19">
            <w:pPr>
              <w:rPr>
                <w:rFonts w:ascii="Arial Black" w:hAnsi="Arial Black" w:cs="Tahoma"/>
                <w:i/>
                <w:sz w:val="22"/>
                <w:szCs w:val="22"/>
                <w:u w:val="single"/>
              </w:rPr>
            </w:pPr>
          </w:p>
        </w:tc>
        <w:tc>
          <w:tcPr>
            <w:tcW w:w="7797" w:type="dxa"/>
            <w:shd w:val="clear" w:color="auto" w:fill="auto"/>
            <w:vAlign w:val="center"/>
          </w:tcPr>
          <w:p w:rsidR="00A65B37" w:rsidRPr="00A676AA" w:rsidRDefault="00451EE0" w:rsidP="00AA1D5A">
            <w:pPr>
              <w:rPr>
                <w:rFonts w:ascii="Arial" w:hAnsi="Arial" w:cs="Arial"/>
              </w:rPr>
            </w:pPr>
            <w:r w:rsidRPr="00A676AA">
              <w:rPr>
                <w:rFonts w:ascii="Arial" w:hAnsi="Arial" w:cs="Arial"/>
              </w:rPr>
              <w:t>Утвърден о</w:t>
            </w:r>
            <w:r w:rsidR="00CC2267" w:rsidRPr="00A676AA">
              <w:rPr>
                <w:rFonts w:ascii="Arial" w:hAnsi="Arial" w:cs="Arial"/>
              </w:rPr>
              <w:t>т Академически съвет с протокол</w:t>
            </w:r>
          </w:p>
          <w:p w:rsidR="005B5F22" w:rsidRPr="00A676AA" w:rsidRDefault="00CC2267" w:rsidP="00AA1D5A">
            <w:pPr>
              <w:rPr>
                <w:rFonts w:ascii="Arial" w:hAnsi="Arial" w:cs="Arial"/>
              </w:rPr>
            </w:pPr>
            <w:r w:rsidRPr="00A676AA">
              <w:rPr>
                <w:rFonts w:ascii="Arial" w:hAnsi="Arial" w:cs="Arial"/>
                <w:lang w:val="en-US"/>
              </w:rPr>
              <w:t>№</w:t>
            </w:r>
            <w:r w:rsidRPr="00A676AA">
              <w:rPr>
                <w:rFonts w:ascii="Arial" w:hAnsi="Arial" w:cs="Arial"/>
              </w:rPr>
              <w:t xml:space="preserve">   </w:t>
            </w:r>
            <w:r w:rsidR="00451EE0" w:rsidRPr="00A676AA">
              <w:rPr>
                <w:rFonts w:ascii="Arial" w:hAnsi="Arial" w:cs="Arial"/>
              </w:rPr>
              <w:t>.............</w:t>
            </w:r>
            <w:r w:rsidR="00713BA4" w:rsidRPr="00A676AA">
              <w:rPr>
                <w:rFonts w:ascii="Arial" w:hAnsi="Arial" w:cs="Arial"/>
              </w:rPr>
              <w:t xml:space="preserve">  </w:t>
            </w:r>
            <w:r w:rsidR="00451EE0" w:rsidRPr="00A676AA">
              <w:rPr>
                <w:rFonts w:ascii="Arial" w:hAnsi="Arial" w:cs="Arial"/>
              </w:rPr>
              <w:t>/</w:t>
            </w:r>
            <w:r w:rsidR="00713BA4" w:rsidRPr="00A676AA">
              <w:rPr>
                <w:rFonts w:ascii="Arial" w:hAnsi="Arial" w:cs="Arial"/>
              </w:rPr>
              <w:t xml:space="preserve">  </w:t>
            </w:r>
            <w:r w:rsidR="00451EE0" w:rsidRPr="00A676AA">
              <w:rPr>
                <w:rFonts w:ascii="Arial" w:hAnsi="Arial" w:cs="Arial"/>
              </w:rPr>
              <w:t>...............</w:t>
            </w:r>
          </w:p>
        </w:tc>
      </w:tr>
      <w:tr w:rsidR="00CC02BB" w:rsidRPr="00A676AA" w:rsidTr="00A676AA">
        <w:trPr>
          <w:trHeight w:val="175"/>
          <w:jc w:val="center"/>
        </w:trPr>
        <w:tc>
          <w:tcPr>
            <w:tcW w:w="14868" w:type="dxa"/>
            <w:gridSpan w:val="2"/>
            <w:shd w:val="clear" w:color="auto" w:fill="auto"/>
            <w:vAlign w:val="center"/>
          </w:tcPr>
          <w:p w:rsidR="00CC02BB" w:rsidRPr="00A676AA" w:rsidRDefault="00CC02BB" w:rsidP="00A676AA">
            <w:pPr>
              <w:jc w:val="center"/>
              <w:rPr>
                <w:rFonts w:ascii="Arial" w:hAnsi="Arial" w:cs="Arial"/>
              </w:rPr>
            </w:pPr>
          </w:p>
        </w:tc>
      </w:tr>
      <w:tr w:rsidR="00451EE0" w:rsidRPr="00A676AA" w:rsidTr="00A676AA">
        <w:trPr>
          <w:trHeight w:val="607"/>
          <w:jc w:val="center"/>
        </w:trPr>
        <w:tc>
          <w:tcPr>
            <w:tcW w:w="14868" w:type="dxa"/>
            <w:gridSpan w:val="2"/>
            <w:shd w:val="clear" w:color="auto" w:fill="auto"/>
          </w:tcPr>
          <w:p w:rsidR="00451EE0" w:rsidRPr="00BC227F" w:rsidRDefault="00451EE0" w:rsidP="00AA1D5A">
            <w:pPr>
              <w:rPr>
                <w:rFonts w:ascii="Arial" w:hAnsi="Arial" w:cs="Arial"/>
                <w:color w:val="333333"/>
                <w:sz w:val="28"/>
                <w:szCs w:val="28"/>
              </w:rPr>
            </w:pPr>
            <w:r w:rsidRPr="00A676AA">
              <w:rPr>
                <w:rFonts w:ascii="Arial" w:hAnsi="Arial" w:cs="Arial"/>
                <w:color w:val="333333"/>
                <w:sz w:val="28"/>
                <w:szCs w:val="28"/>
              </w:rPr>
              <w:t>Професионално направление:</w:t>
            </w:r>
            <w:r w:rsidR="00BC227F">
              <w:rPr>
                <w:rFonts w:ascii="Arial" w:hAnsi="Arial" w:cs="Arial"/>
                <w:color w:val="333333"/>
                <w:sz w:val="28"/>
                <w:szCs w:val="28"/>
                <w:lang w:val="en-US"/>
              </w:rPr>
              <w:t xml:space="preserve"> </w:t>
            </w:r>
            <w:r w:rsidR="00BC227F">
              <w:rPr>
                <w:rFonts w:ascii="Arial" w:hAnsi="Arial" w:cs="Arial"/>
                <w:color w:val="333333"/>
                <w:sz w:val="28"/>
                <w:szCs w:val="28"/>
              </w:rPr>
              <w:t>2.1. Филология</w:t>
            </w:r>
          </w:p>
          <w:p w:rsidR="00124C0F" w:rsidRPr="00A676AA" w:rsidRDefault="00124C0F" w:rsidP="00AA1D5A">
            <w:pPr>
              <w:rPr>
                <w:rFonts w:ascii="Arial" w:hAnsi="Arial" w:cs="Arial"/>
                <w:color w:val="333333"/>
                <w:sz w:val="28"/>
                <w:szCs w:val="28"/>
                <w:lang w:val="en-US"/>
              </w:rPr>
            </w:pPr>
          </w:p>
          <w:p w:rsidR="00251567" w:rsidRPr="00A676AA" w:rsidRDefault="00251567" w:rsidP="00AA1D5A">
            <w:pPr>
              <w:rPr>
                <w:rFonts w:ascii="Arial" w:hAnsi="Arial" w:cs="Arial"/>
                <w:color w:val="333333"/>
                <w:sz w:val="28"/>
                <w:szCs w:val="28"/>
                <w:lang w:val="en-US"/>
              </w:rPr>
            </w:pPr>
            <w:r w:rsidRPr="00A676AA">
              <w:rPr>
                <w:rFonts w:ascii="Arial" w:hAnsi="Arial" w:cs="Arial"/>
                <w:color w:val="333333"/>
                <w:sz w:val="28"/>
                <w:szCs w:val="28"/>
              </w:rPr>
              <w:t>ОКС „</w:t>
            </w:r>
            <w:r w:rsidR="00004B04" w:rsidRPr="00A676AA">
              <w:rPr>
                <w:rFonts w:ascii="Arial" w:hAnsi="Arial" w:cs="Arial"/>
                <w:color w:val="333333"/>
                <w:sz w:val="28"/>
                <w:szCs w:val="28"/>
              </w:rPr>
              <w:t>магистър</w:t>
            </w:r>
            <w:r w:rsidRPr="00A676AA">
              <w:rPr>
                <w:rFonts w:ascii="Arial" w:hAnsi="Arial" w:cs="Arial"/>
                <w:color w:val="333333"/>
                <w:sz w:val="28"/>
                <w:szCs w:val="28"/>
              </w:rPr>
              <w:t>”</w:t>
            </w:r>
          </w:p>
        </w:tc>
      </w:tr>
      <w:tr w:rsidR="00451EE0" w:rsidRPr="00A676AA" w:rsidTr="00A676AA">
        <w:trPr>
          <w:trHeight w:val="180"/>
          <w:jc w:val="center"/>
        </w:trPr>
        <w:tc>
          <w:tcPr>
            <w:tcW w:w="14868" w:type="dxa"/>
            <w:gridSpan w:val="2"/>
            <w:shd w:val="clear" w:color="auto" w:fill="auto"/>
          </w:tcPr>
          <w:p w:rsidR="00451EE0" w:rsidRPr="00A676AA" w:rsidRDefault="00451EE0" w:rsidP="00AA1D5A">
            <w:pPr>
              <w:rPr>
                <w:rFonts w:ascii="Arial" w:hAnsi="Arial" w:cs="Arial"/>
              </w:rPr>
            </w:pPr>
          </w:p>
        </w:tc>
      </w:tr>
      <w:tr w:rsidR="00AA1D5A" w:rsidRPr="00A676AA" w:rsidTr="00A676AA">
        <w:trPr>
          <w:trHeight w:val="868"/>
          <w:jc w:val="center"/>
        </w:trPr>
        <w:tc>
          <w:tcPr>
            <w:tcW w:w="14868" w:type="dxa"/>
            <w:gridSpan w:val="2"/>
            <w:shd w:val="clear" w:color="auto" w:fill="auto"/>
          </w:tcPr>
          <w:tbl>
            <w:tblPr>
              <w:tblpPr w:leftFromText="141" w:rightFromText="141" w:vertAnchor="text" w:horzAnchor="margin" w:tblpXSpec="center"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540"/>
              <w:gridCol w:w="540"/>
              <w:gridCol w:w="540"/>
              <w:gridCol w:w="450"/>
              <w:gridCol w:w="450"/>
              <w:gridCol w:w="540"/>
              <w:gridCol w:w="540"/>
              <w:gridCol w:w="540"/>
            </w:tblGrid>
            <w:tr w:rsidR="00CD757C" w:rsidTr="00CD757C">
              <w:tc>
                <w:tcPr>
                  <w:tcW w:w="450" w:type="dxa"/>
                </w:tcPr>
                <w:p w:rsidR="00CD757C" w:rsidRDefault="00CD757C" w:rsidP="00CD757C">
                  <w:pPr>
                    <w:rPr>
                      <w:rFonts w:ascii="Arial" w:hAnsi="Arial" w:cs="Arial"/>
                      <w:color w:val="333333"/>
                      <w:sz w:val="28"/>
                      <w:szCs w:val="28"/>
                    </w:rPr>
                  </w:pPr>
                  <w:r>
                    <w:rPr>
                      <w:rFonts w:ascii="Arial" w:hAnsi="Arial" w:cs="Arial"/>
                      <w:color w:val="333333"/>
                      <w:sz w:val="28"/>
                      <w:szCs w:val="28"/>
                    </w:rPr>
                    <w:t>С</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Л</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Б</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3</w:t>
                  </w:r>
                </w:p>
              </w:tc>
              <w:tc>
                <w:tcPr>
                  <w:tcW w:w="450" w:type="dxa"/>
                </w:tcPr>
                <w:p w:rsidR="00CD757C" w:rsidRDefault="00CD757C" w:rsidP="00CD757C">
                  <w:pPr>
                    <w:rPr>
                      <w:rFonts w:ascii="Arial" w:hAnsi="Arial" w:cs="Arial"/>
                      <w:color w:val="333333"/>
                      <w:sz w:val="28"/>
                      <w:szCs w:val="28"/>
                    </w:rPr>
                  </w:pPr>
                  <w:r>
                    <w:rPr>
                      <w:rFonts w:ascii="Arial" w:hAnsi="Arial" w:cs="Arial"/>
                      <w:color w:val="333333"/>
                      <w:sz w:val="28"/>
                      <w:szCs w:val="28"/>
                    </w:rPr>
                    <w:t>4</w:t>
                  </w:r>
                </w:p>
              </w:tc>
              <w:tc>
                <w:tcPr>
                  <w:tcW w:w="450" w:type="dxa"/>
                </w:tcPr>
                <w:p w:rsidR="00CD757C" w:rsidRDefault="00CD757C" w:rsidP="00CD757C">
                  <w:pPr>
                    <w:rPr>
                      <w:rFonts w:ascii="Arial" w:hAnsi="Arial" w:cs="Arial"/>
                      <w:color w:val="333333"/>
                      <w:sz w:val="28"/>
                      <w:szCs w:val="28"/>
                    </w:rPr>
                  </w:pPr>
                  <w:r>
                    <w:rPr>
                      <w:rFonts w:ascii="Arial" w:hAnsi="Arial" w:cs="Arial"/>
                      <w:color w:val="333333"/>
                      <w:sz w:val="28"/>
                      <w:szCs w:val="28"/>
                    </w:rPr>
                    <w:t>2</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1</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1</w:t>
                  </w:r>
                </w:p>
              </w:tc>
              <w:tc>
                <w:tcPr>
                  <w:tcW w:w="540" w:type="dxa"/>
                </w:tcPr>
                <w:p w:rsidR="00CD757C" w:rsidRDefault="00CD757C" w:rsidP="00CD757C">
                  <w:pPr>
                    <w:rPr>
                      <w:rFonts w:ascii="Arial" w:hAnsi="Arial" w:cs="Arial"/>
                      <w:color w:val="333333"/>
                      <w:sz w:val="28"/>
                      <w:szCs w:val="28"/>
                    </w:rPr>
                  </w:pPr>
                  <w:r>
                    <w:rPr>
                      <w:rFonts w:ascii="Arial" w:hAnsi="Arial" w:cs="Arial"/>
                      <w:color w:val="333333"/>
                      <w:sz w:val="28"/>
                      <w:szCs w:val="28"/>
                    </w:rPr>
                    <w:t>4</w:t>
                  </w:r>
                </w:p>
              </w:tc>
            </w:tr>
          </w:tbl>
          <w:p w:rsidR="00AA1D5A" w:rsidRPr="00CD757C" w:rsidRDefault="00AA1D5A" w:rsidP="00AA1D5A">
            <w:pPr>
              <w:rPr>
                <w:rFonts w:ascii="Arial" w:hAnsi="Arial" w:cs="Arial"/>
                <w:color w:val="333333"/>
                <w:sz w:val="28"/>
                <w:szCs w:val="28"/>
              </w:rPr>
            </w:pPr>
            <w:r w:rsidRPr="00A676AA">
              <w:rPr>
                <w:rFonts w:ascii="Arial" w:hAnsi="Arial" w:cs="Arial"/>
                <w:color w:val="333333"/>
                <w:sz w:val="28"/>
                <w:szCs w:val="28"/>
              </w:rPr>
              <w:t>Специалност:</w:t>
            </w:r>
            <w:r w:rsidR="00CD757C">
              <w:rPr>
                <w:rFonts w:ascii="Arial" w:hAnsi="Arial" w:cs="Arial"/>
                <w:color w:val="333333"/>
                <w:sz w:val="28"/>
                <w:szCs w:val="28"/>
              </w:rPr>
              <w:t xml:space="preserve"> Българска филология</w:t>
            </w:r>
          </w:p>
          <w:p w:rsidR="00823987" w:rsidRPr="00A676AA" w:rsidRDefault="00251567" w:rsidP="00AA1D5A">
            <w:pPr>
              <w:rPr>
                <w:rFonts w:ascii="Arial" w:hAnsi="Arial" w:cs="Arial"/>
                <w:color w:val="333333"/>
                <w:sz w:val="22"/>
                <w:szCs w:val="22"/>
              </w:rPr>
            </w:pPr>
            <w:r w:rsidRPr="00A676AA">
              <w:rPr>
                <w:rFonts w:ascii="Arial" w:hAnsi="Arial" w:cs="Arial"/>
                <w:color w:val="333333"/>
                <w:sz w:val="28"/>
                <w:szCs w:val="28"/>
              </w:rPr>
              <w:t>Магистърска програма:</w:t>
            </w:r>
          </w:p>
          <w:p w:rsidR="00251567" w:rsidRPr="00A676AA" w:rsidRDefault="00C80ACE" w:rsidP="00AA1D5A">
            <w:pPr>
              <w:rPr>
                <w:rFonts w:ascii="Arial" w:hAnsi="Arial" w:cs="Arial"/>
                <w:color w:val="333333"/>
                <w:sz w:val="22"/>
                <w:szCs w:val="22"/>
              </w:rPr>
            </w:pPr>
            <w:r w:rsidRPr="00A676AA">
              <w:rPr>
                <w:rFonts w:ascii="Arial" w:hAnsi="Arial" w:cs="Arial"/>
                <w:color w:val="333333"/>
                <w:sz w:val="22"/>
                <w:szCs w:val="22"/>
              </w:rPr>
              <w:t>ЕЗИК И КУЛТУРНО ПРОСТРАНСТВО (ПРИЛОЖНА ЛИНГВИСТИКА – БЪЛГАРСКИ ЕЗИК КАТО ЧУЖД)</w:t>
            </w:r>
          </w:p>
        </w:tc>
      </w:tr>
      <w:tr w:rsidR="008130E2" w:rsidRPr="00A676AA" w:rsidTr="00A676AA">
        <w:trPr>
          <w:trHeight w:val="338"/>
          <w:jc w:val="center"/>
        </w:trPr>
        <w:tc>
          <w:tcPr>
            <w:tcW w:w="14868" w:type="dxa"/>
            <w:gridSpan w:val="2"/>
            <w:shd w:val="clear" w:color="auto" w:fill="auto"/>
          </w:tcPr>
          <w:p w:rsidR="008130E2" w:rsidRPr="00A676AA" w:rsidRDefault="008130E2" w:rsidP="00AA1D5A">
            <w:pPr>
              <w:rPr>
                <w:rFonts w:ascii="Arial" w:hAnsi="Arial" w:cs="Arial"/>
              </w:rPr>
            </w:pPr>
          </w:p>
        </w:tc>
      </w:tr>
      <w:tr w:rsidR="00AA1D5A" w:rsidRPr="00A676AA" w:rsidTr="00A676AA">
        <w:trPr>
          <w:trHeight w:val="598"/>
          <w:jc w:val="center"/>
        </w:trPr>
        <w:tc>
          <w:tcPr>
            <w:tcW w:w="14868" w:type="dxa"/>
            <w:gridSpan w:val="2"/>
            <w:shd w:val="clear" w:color="auto" w:fill="auto"/>
          </w:tcPr>
          <w:p w:rsidR="008F1E0F" w:rsidRPr="00534041" w:rsidRDefault="00251567" w:rsidP="00AA1D5A">
            <w:pPr>
              <w:rPr>
                <w:rFonts w:ascii="Arial" w:hAnsi="Arial" w:cs="Arial"/>
                <w:b/>
                <w:color w:val="333333"/>
                <w:sz w:val="26"/>
                <w:szCs w:val="26"/>
              </w:rPr>
            </w:pPr>
            <w:r w:rsidRPr="00A676AA">
              <w:rPr>
                <w:rFonts w:ascii="Arial" w:hAnsi="Arial" w:cs="Arial"/>
                <w:b/>
                <w:color w:val="333333"/>
                <w:sz w:val="26"/>
                <w:szCs w:val="26"/>
              </w:rPr>
              <w:t xml:space="preserve">Форма на обучение: </w:t>
            </w:r>
            <w:r w:rsidR="00C80ACE" w:rsidRPr="00A676AA">
              <w:rPr>
                <w:rFonts w:ascii="Arial" w:hAnsi="Arial" w:cs="Arial"/>
                <w:b/>
                <w:color w:val="333333"/>
                <w:sz w:val="26"/>
                <w:szCs w:val="26"/>
              </w:rPr>
              <w:t>РЕДОВНА</w:t>
            </w:r>
          </w:p>
          <w:p w:rsidR="00AA1D5A" w:rsidRPr="00A676AA" w:rsidRDefault="00CC2267" w:rsidP="00AA1D5A">
            <w:pPr>
              <w:rPr>
                <w:rFonts w:ascii="Arial" w:hAnsi="Arial" w:cs="Arial"/>
                <w:b/>
                <w:color w:val="333333"/>
                <w:sz w:val="22"/>
                <w:szCs w:val="22"/>
              </w:rPr>
            </w:pPr>
            <w:r w:rsidRPr="00A676AA">
              <w:rPr>
                <w:rFonts w:ascii="Arial" w:hAnsi="Arial" w:cs="Arial"/>
                <w:b/>
                <w:color w:val="333333"/>
                <w:sz w:val="26"/>
                <w:szCs w:val="26"/>
              </w:rPr>
              <w:t xml:space="preserve">Продължителност на обучението (брой </w:t>
            </w:r>
            <w:r w:rsidR="00251567" w:rsidRPr="00A676AA">
              <w:rPr>
                <w:rFonts w:ascii="Arial" w:hAnsi="Arial" w:cs="Arial"/>
                <w:b/>
                <w:color w:val="333333"/>
                <w:sz w:val="26"/>
                <w:szCs w:val="26"/>
              </w:rPr>
              <w:t>семестри</w:t>
            </w:r>
            <w:r w:rsidRPr="00A676AA">
              <w:rPr>
                <w:rFonts w:ascii="Arial" w:hAnsi="Arial" w:cs="Arial"/>
                <w:b/>
                <w:color w:val="333333"/>
                <w:sz w:val="26"/>
                <w:szCs w:val="26"/>
              </w:rPr>
              <w:t>)</w:t>
            </w:r>
            <w:r w:rsidR="00251567" w:rsidRPr="00A676AA">
              <w:rPr>
                <w:rFonts w:ascii="Arial" w:hAnsi="Arial" w:cs="Arial"/>
                <w:b/>
                <w:color w:val="333333"/>
                <w:sz w:val="26"/>
                <w:szCs w:val="26"/>
              </w:rPr>
              <w:t>:</w:t>
            </w:r>
            <w:r w:rsidR="00C80ACE" w:rsidRPr="00A676AA">
              <w:rPr>
                <w:rFonts w:ascii="Arial" w:hAnsi="Arial" w:cs="Arial"/>
                <w:b/>
                <w:color w:val="333333"/>
                <w:sz w:val="26"/>
                <w:szCs w:val="26"/>
              </w:rPr>
              <w:t xml:space="preserve"> 2 (ДВА)</w:t>
            </w:r>
          </w:p>
        </w:tc>
      </w:tr>
      <w:tr w:rsidR="00A17FF5" w:rsidRPr="00A676AA" w:rsidTr="00A676AA">
        <w:trPr>
          <w:trHeight w:val="340"/>
          <w:jc w:val="center"/>
        </w:trPr>
        <w:tc>
          <w:tcPr>
            <w:tcW w:w="14868" w:type="dxa"/>
            <w:gridSpan w:val="2"/>
            <w:shd w:val="clear" w:color="auto" w:fill="auto"/>
          </w:tcPr>
          <w:p w:rsidR="00A17FF5" w:rsidRPr="00A676AA" w:rsidRDefault="00A17FF5" w:rsidP="00AA1D5A">
            <w:pPr>
              <w:rPr>
                <w:rFonts w:ascii="Arial" w:hAnsi="Arial" w:cs="Arial"/>
              </w:rPr>
            </w:pPr>
          </w:p>
        </w:tc>
      </w:tr>
      <w:tr w:rsidR="008130E2" w:rsidRPr="00A676AA" w:rsidTr="00A676AA">
        <w:trPr>
          <w:trHeight w:val="742"/>
          <w:jc w:val="center"/>
        </w:trPr>
        <w:tc>
          <w:tcPr>
            <w:tcW w:w="14868" w:type="dxa"/>
            <w:gridSpan w:val="2"/>
            <w:shd w:val="clear" w:color="auto" w:fill="auto"/>
          </w:tcPr>
          <w:p w:rsidR="008130E2" w:rsidRPr="00A676AA" w:rsidRDefault="008130E2" w:rsidP="00FC40B8">
            <w:pPr>
              <w:rPr>
                <w:rFonts w:ascii="Arial" w:hAnsi="Arial" w:cs="Arial"/>
                <w:color w:val="333333"/>
                <w:sz w:val="28"/>
                <w:szCs w:val="28"/>
              </w:rPr>
            </w:pPr>
            <w:r w:rsidRPr="00A676AA">
              <w:rPr>
                <w:rFonts w:ascii="Arial" w:hAnsi="Arial" w:cs="Arial"/>
                <w:color w:val="333333"/>
                <w:sz w:val="28"/>
                <w:szCs w:val="28"/>
              </w:rPr>
              <w:t>Професионална квалификация:</w:t>
            </w:r>
            <w:r w:rsidR="00F056D5">
              <w:rPr>
                <w:rFonts w:ascii="Arial" w:hAnsi="Arial" w:cs="Arial"/>
                <w:color w:val="333333"/>
                <w:sz w:val="28"/>
                <w:szCs w:val="28"/>
              </w:rPr>
              <w:t xml:space="preserve"> </w:t>
            </w:r>
            <w:r w:rsidR="00C80ACE" w:rsidRPr="00A676AA">
              <w:rPr>
                <w:rFonts w:ascii="Arial" w:hAnsi="Arial" w:cs="Arial"/>
                <w:color w:val="333333"/>
                <w:sz w:val="28"/>
                <w:szCs w:val="28"/>
              </w:rPr>
              <w:t>М</w:t>
            </w:r>
            <w:r w:rsidR="0028285B">
              <w:rPr>
                <w:rFonts w:ascii="Arial" w:hAnsi="Arial" w:cs="Arial"/>
                <w:color w:val="333333"/>
                <w:sz w:val="28"/>
                <w:szCs w:val="28"/>
              </w:rPr>
              <w:t>А</w:t>
            </w:r>
            <w:r w:rsidR="00FC40B8">
              <w:rPr>
                <w:rFonts w:ascii="Arial" w:hAnsi="Arial" w:cs="Arial"/>
                <w:color w:val="333333"/>
                <w:sz w:val="28"/>
                <w:szCs w:val="28"/>
              </w:rPr>
              <w:t xml:space="preserve">ГИСТЪР ПО ПРИЛОЖНА ЛИНГВИСТИКА </w:t>
            </w:r>
            <w:r w:rsidR="00FC40B8">
              <w:rPr>
                <w:rFonts w:ascii="Arial" w:hAnsi="Arial" w:cs="Arial"/>
                <w:color w:val="333333"/>
                <w:sz w:val="28"/>
                <w:szCs w:val="28"/>
                <w:lang w:val="en-US"/>
              </w:rPr>
              <w:t xml:space="preserve"> - </w:t>
            </w:r>
            <w:r w:rsidR="00C80ACE" w:rsidRPr="00A676AA">
              <w:rPr>
                <w:rFonts w:ascii="Arial" w:hAnsi="Arial" w:cs="Arial"/>
                <w:color w:val="333333"/>
                <w:sz w:val="28"/>
                <w:szCs w:val="28"/>
              </w:rPr>
              <w:t>БЪЛГАРСКИ ЕЗИК КАТО ЧУЖД</w:t>
            </w:r>
          </w:p>
        </w:tc>
      </w:tr>
    </w:tbl>
    <w:p w:rsidR="00FA74A2" w:rsidRDefault="00FA74A2" w:rsidP="00FA74A2">
      <w:pPr>
        <w:rPr>
          <w:rFonts w:ascii="Arial" w:hAnsi="Arial" w:cs="Arial"/>
          <w:b/>
        </w:rPr>
      </w:pPr>
      <w:r w:rsidRPr="00534041">
        <w:br w:type="page"/>
      </w:r>
      <w:r w:rsidRPr="00583924">
        <w:rPr>
          <w:rFonts w:ascii="Arial" w:hAnsi="Arial" w:cs="Arial"/>
          <w:b/>
        </w:rPr>
        <w:lastRenderedPageBreak/>
        <w:t xml:space="preserve"> Квалификационна характеристика</w:t>
      </w:r>
    </w:p>
    <w:p w:rsidR="00FA74A2" w:rsidRDefault="00FA74A2" w:rsidP="00FA74A2">
      <w:pPr>
        <w:rPr>
          <w:rFonts w:ascii="Arial" w:hAnsi="Arial" w:cs="Arial"/>
          <w:b/>
          <w:i/>
          <w:sz w:val="22"/>
          <w:szCs w:val="22"/>
        </w:rPr>
      </w:pPr>
    </w:p>
    <w:p w:rsidR="00FA74A2" w:rsidRPr="00583924" w:rsidRDefault="00FA74A2" w:rsidP="00FA74A2">
      <w:pPr>
        <w:rPr>
          <w:rFonts w:ascii="Arial" w:hAnsi="Arial" w:cs="Arial"/>
          <w:b/>
          <w:i/>
          <w:sz w:val="22"/>
          <w:szCs w:val="22"/>
        </w:rPr>
      </w:pPr>
      <w:r w:rsidRPr="00583924">
        <w:rPr>
          <w:rFonts w:ascii="Arial" w:hAnsi="Arial" w:cs="Arial"/>
          <w:b/>
          <w:i/>
          <w:sz w:val="22"/>
          <w:szCs w:val="22"/>
        </w:rPr>
        <w:t>Специалност:</w:t>
      </w:r>
      <w:r w:rsidR="00CC3453">
        <w:rPr>
          <w:rFonts w:ascii="Arial" w:hAnsi="Arial" w:cs="Arial"/>
          <w:b/>
          <w:i/>
          <w:sz w:val="22"/>
          <w:szCs w:val="22"/>
        </w:rPr>
        <w:t xml:space="preserve"> Българска филология</w:t>
      </w:r>
    </w:p>
    <w:p w:rsidR="00FA74A2" w:rsidRDefault="00FA74A2" w:rsidP="00FA74A2">
      <w:pPr>
        <w:rPr>
          <w:rFonts w:ascii="Arial" w:hAnsi="Arial" w:cs="Arial"/>
          <w:b/>
          <w:i/>
          <w:sz w:val="22"/>
          <w:szCs w:val="22"/>
        </w:rPr>
      </w:pPr>
      <w:r w:rsidRPr="00583924">
        <w:rPr>
          <w:rFonts w:ascii="Arial" w:hAnsi="Arial" w:cs="Arial"/>
          <w:b/>
          <w:i/>
          <w:sz w:val="22"/>
          <w:szCs w:val="22"/>
        </w:rPr>
        <w:t>Магистърска програма:</w:t>
      </w:r>
      <w:r w:rsidR="00CC3453">
        <w:rPr>
          <w:rFonts w:ascii="Arial" w:hAnsi="Arial" w:cs="Arial"/>
          <w:b/>
          <w:i/>
          <w:sz w:val="22"/>
          <w:szCs w:val="22"/>
        </w:rPr>
        <w:t>Език и културно пространство (приложна лингвистика – български език като чужд)</w:t>
      </w:r>
    </w:p>
    <w:p w:rsidR="00FA74A2" w:rsidRDefault="00FA74A2" w:rsidP="00FA74A2">
      <w:pPr>
        <w:rPr>
          <w:rFonts w:ascii="Arial" w:hAnsi="Arial" w:cs="Arial"/>
          <w:sz w:val="22"/>
          <w:szCs w:val="22"/>
        </w:rPr>
      </w:pPr>
    </w:p>
    <w:p w:rsidR="00FA74A2" w:rsidRDefault="00FA74A2" w:rsidP="00FA74A2">
      <w:pPr>
        <w:rPr>
          <w:rFonts w:ascii="Arial" w:hAnsi="Arial" w:cs="Arial"/>
          <w:sz w:val="22"/>
          <w:szCs w:val="22"/>
        </w:rPr>
      </w:pPr>
    </w:p>
    <w:p w:rsidR="00E505CB" w:rsidRDefault="00E505CB" w:rsidP="00E505CB">
      <w:pPr>
        <w:rPr>
          <w:rFonts w:ascii="Arial" w:hAnsi="Arial" w:cs="Arial"/>
          <w:sz w:val="22"/>
          <w:szCs w:val="22"/>
        </w:rPr>
      </w:pPr>
    </w:p>
    <w:p w:rsidR="00E505CB" w:rsidRDefault="00E505CB" w:rsidP="00E505CB">
      <w:pPr>
        <w:numPr>
          <w:ilvl w:val="0"/>
          <w:numId w:val="1"/>
        </w:numPr>
        <w:rPr>
          <w:rFonts w:ascii="Arial" w:hAnsi="Arial" w:cs="Arial"/>
          <w:b/>
          <w:sz w:val="22"/>
          <w:szCs w:val="22"/>
        </w:rPr>
      </w:pPr>
      <w:r w:rsidRPr="00715BD3">
        <w:rPr>
          <w:rFonts w:ascii="Arial" w:hAnsi="Arial" w:cs="Arial"/>
          <w:b/>
          <w:sz w:val="22"/>
          <w:szCs w:val="22"/>
        </w:rPr>
        <w:t>Насоченост</w:t>
      </w:r>
      <w:r>
        <w:rPr>
          <w:rFonts w:ascii="Arial" w:hAnsi="Arial" w:cs="Arial"/>
          <w:b/>
          <w:sz w:val="22"/>
          <w:szCs w:val="22"/>
        </w:rPr>
        <w:t>, образователни цели</w:t>
      </w:r>
    </w:p>
    <w:p w:rsidR="009B4F33" w:rsidRPr="00277893" w:rsidRDefault="009B4F33" w:rsidP="009B4F33">
      <w:pPr>
        <w:ind w:left="720"/>
        <w:rPr>
          <w:rFonts w:ascii="Arial" w:hAnsi="Arial" w:cs="Arial"/>
          <w:b/>
          <w:sz w:val="22"/>
          <w:szCs w:val="22"/>
        </w:rPr>
      </w:pPr>
      <w:r w:rsidRPr="00277893">
        <w:rPr>
          <w:rFonts w:ascii="Arial" w:hAnsi="Arial" w:cs="Arial"/>
          <w:sz w:val="22"/>
          <w:szCs w:val="22"/>
        </w:rPr>
        <w:t>Програмата предлага специализирана подготовка по български език посредством лингвистични, социални и културни дисциплини. Програмата</w:t>
      </w:r>
      <w:r w:rsidR="00AD0B83">
        <w:rPr>
          <w:rFonts w:ascii="Arial" w:hAnsi="Arial" w:cs="Arial"/>
          <w:sz w:val="22"/>
          <w:szCs w:val="22"/>
        </w:rPr>
        <w:t xml:space="preserve"> е интердисциплинарна и цели о</w:t>
      </w:r>
      <w:r w:rsidRPr="00277893">
        <w:rPr>
          <w:rFonts w:ascii="Arial" w:hAnsi="Arial" w:cs="Arial"/>
          <w:sz w:val="22"/>
          <w:szCs w:val="22"/>
        </w:rPr>
        <w:t>сигуряване на теоретични и практически компетенции по език и култура, междукултурни различия и комуникация. Структурата и организацията на програмата</w:t>
      </w:r>
      <w:r w:rsidRPr="00534041">
        <w:rPr>
          <w:rFonts w:ascii="Arial" w:hAnsi="Arial" w:cs="Arial"/>
          <w:sz w:val="22"/>
          <w:szCs w:val="22"/>
        </w:rPr>
        <w:t xml:space="preserve"> </w:t>
      </w:r>
      <w:r w:rsidRPr="00277893">
        <w:rPr>
          <w:rFonts w:ascii="Arial" w:hAnsi="Arial" w:cs="Arial"/>
          <w:sz w:val="22"/>
          <w:szCs w:val="22"/>
        </w:rPr>
        <w:t>е съобразена със стандартите на програми по приложна лингвистика от европейските страни.</w:t>
      </w:r>
      <w:r w:rsidR="00CD757C">
        <w:rPr>
          <w:rFonts w:ascii="Arial" w:hAnsi="Arial" w:cs="Arial"/>
          <w:sz w:val="22"/>
          <w:szCs w:val="22"/>
        </w:rPr>
        <w:t xml:space="preserve"> Програмата дава възможност за ценностен прочит на езиковите и на културно-историческите феномени през призмата на собствената идентичност и през диалог с балканския, европейски и глобален цивилизационен концепт.</w:t>
      </w:r>
    </w:p>
    <w:p w:rsidR="00E505CB" w:rsidRPr="009B4F33" w:rsidRDefault="00E505CB" w:rsidP="009B4F33">
      <w:pPr>
        <w:spacing w:line="360" w:lineRule="auto"/>
        <w:rPr>
          <w:rFonts w:ascii="Arial" w:hAnsi="Arial" w:cs="Arial"/>
          <w:sz w:val="22"/>
          <w:szCs w:val="22"/>
        </w:rPr>
      </w:pPr>
    </w:p>
    <w:p w:rsidR="00A073AE" w:rsidRDefault="00F056D5" w:rsidP="00277893">
      <w:pPr>
        <w:ind w:firstLine="708"/>
        <w:rPr>
          <w:rFonts w:ascii="Arial" w:hAnsi="Arial" w:cs="Arial"/>
          <w:sz w:val="22"/>
          <w:szCs w:val="22"/>
        </w:rPr>
      </w:pPr>
      <w:r>
        <w:rPr>
          <w:rFonts w:ascii="Arial" w:hAnsi="Arial" w:cs="Arial"/>
          <w:sz w:val="22"/>
          <w:szCs w:val="22"/>
        </w:rPr>
        <w:t>Прогр</w:t>
      </w:r>
      <w:r w:rsidR="00490EA2">
        <w:rPr>
          <w:rFonts w:ascii="Arial" w:hAnsi="Arial" w:cs="Arial"/>
          <w:sz w:val="22"/>
          <w:szCs w:val="22"/>
        </w:rPr>
        <w:t xml:space="preserve">амата е насочена към български и чуждестранни участници с бакалавърска или магистърска степен </w:t>
      </w:r>
      <w:r w:rsidR="00A073AE">
        <w:rPr>
          <w:rFonts w:ascii="Arial" w:hAnsi="Arial" w:cs="Arial"/>
          <w:sz w:val="22"/>
          <w:szCs w:val="22"/>
        </w:rPr>
        <w:t>по:</w:t>
      </w:r>
    </w:p>
    <w:p w:rsidR="00E505CB" w:rsidRDefault="00A073AE" w:rsidP="00A073AE">
      <w:pPr>
        <w:numPr>
          <w:ilvl w:val="0"/>
          <w:numId w:val="2"/>
        </w:numPr>
        <w:rPr>
          <w:rFonts w:ascii="Arial" w:hAnsi="Arial" w:cs="Arial"/>
          <w:sz w:val="22"/>
          <w:szCs w:val="22"/>
        </w:rPr>
      </w:pPr>
      <w:r>
        <w:rPr>
          <w:rFonts w:ascii="Arial" w:hAnsi="Arial" w:cs="Arial"/>
          <w:sz w:val="22"/>
          <w:szCs w:val="22"/>
        </w:rPr>
        <w:t>Българска филология</w:t>
      </w:r>
    </w:p>
    <w:p w:rsidR="00A073AE" w:rsidRDefault="00A073AE" w:rsidP="00A073AE">
      <w:pPr>
        <w:numPr>
          <w:ilvl w:val="0"/>
          <w:numId w:val="2"/>
        </w:numPr>
        <w:rPr>
          <w:rFonts w:ascii="Arial" w:hAnsi="Arial" w:cs="Arial"/>
          <w:sz w:val="22"/>
          <w:szCs w:val="22"/>
        </w:rPr>
      </w:pPr>
      <w:r>
        <w:rPr>
          <w:rFonts w:ascii="Arial" w:hAnsi="Arial" w:cs="Arial"/>
          <w:sz w:val="22"/>
          <w:szCs w:val="22"/>
        </w:rPr>
        <w:t>Славянска филология</w:t>
      </w:r>
    </w:p>
    <w:p w:rsidR="00A073AE" w:rsidRDefault="00A073AE" w:rsidP="00A073AE">
      <w:pPr>
        <w:numPr>
          <w:ilvl w:val="0"/>
          <w:numId w:val="2"/>
        </w:numPr>
        <w:rPr>
          <w:rFonts w:ascii="Arial" w:hAnsi="Arial" w:cs="Arial"/>
          <w:sz w:val="22"/>
          <w:szCs w:val="22"/>
        </w:rPr>
      </w:pPr>
      <w:r>
        <w:rPr>
          <w:rFonts w:ascii="Arial" w:hAnsi="Arial" w:cs="Arial"/>
          <w:sz w:val="22"/>
          <w:szCs w:val="22"/>
        </w:rPr>
        <w:t>Специализация „Референт-преводач по български език“, придобита в СУ „Св. Климент Охридски“</w:t>
      </w:r>
      <w:r w:rsidR="00122BA8">
        <w:rPr>
          <w:rFonts w:ascii="Arial" w:hAnsi="Arial" w:cs="Arial"/>
          <w:sz w:val="22"/>
          <w:szCs w:val="22"/>
        </w:rPr>
        <w:t xml:space="preserve"> по време на обучението в ОКС „Бакалавър“</w:t>
      </w:r>
    </w:p>
    <w:p w:rsidR="00A073AE" w:rsidRDefault="00A073AE" w:rsidP="00A073AE">
      <w:pPr>
        <w:numPr>
          <w:ilvl w:val="0"/>
          <w:numId w:val="2"/>
        </w:numPr>
        <w:rPr>
          <w:rFonts w:ascii="Arial" w:hAnsi="Arial" w:cs="Arial"/>
          <w:sz w:val="22"/>
          <w:szCs w:val="22"/>
        </w:rPr>
      </w:pPr>
      <w:r>
        <w:rPr>
          <w:rFonts w:ascii="Arial" w:hAnsi="Arial" w:cs="Arial"/>
          <w:sz w:val="22"/>
          <w:szCs w:val="22"/>
        </w:rPr>
        <w:t>Сертификат за владеене на български език – В 2 или С</w:t>
      </w:r>
      <w:r w:rsidR="00122BA8">
        <w:rPr>
          <w:rFonts w:ascii="Arial" w:hAnsi="Arial" w:cs="Arial"/>
          <w:sz w:val="22"/>
          <w:szCs w:val="22"/>
        </w:rPr>
        <w:t>1 и С2</w:t>
      </w:r>
      <w:r>
        <w:rPr>
          <w:rFonts w:ascii="Arial" w:hAnsi="Arial" w:cs="Arial"/>
          <w:sz w:val="22"/>
          <w:szCs w:val="22"/>
        </w:rPr>
        <w:t>, издаден от СУ „Св. Климент Охридски“</w:t>
      </w:r>
    </w:p>
    <w:p w:rsidR="00A073AE" w:rsidRPr="00803F7B" w:rsidRDefault="00803F7B" w:rsidP="00277893">
      <w:pPr>
        <w:ind w:left="360"/>
        <w:rPr>
          <w:rFonts w:ascii="Arial" w:hAnsi="Arial" w:cs="Arial"/>
          <w:sz w:val="22"/>
          <w:szCs w:val="22"/>
        </w:rPr>
      </w:pPr>
      <w:r w:rsidRPr="00803F7B">
        <w:rPr>
          <w:rFonts w:ascii="Arial" w:hAnsi="Arial" w:cs="Arial"/>
          <w:sz w:val="22"/>
          <w:szCs w:val="22"/>
        </w:rPr>
        <w:t>.</w:t>
      </w:r>
    </w:p>
    <w:p w:rsidR="00E505CB" w:rsidRDefault="00E505CB" w:rsidP="00E505CB">
      <w:pPr>
        <w:rPr>
          <w:rFonts w:ascii="Arial" w:hAnsi="Arial" w:cs="Arial"/>
          <w:sz w:val="22"/>
          <w:szCs w:val="22"/>
        </w:rPr>
      </w:pPr>
    </w:p>
    <w:p w:rsidR="00E505CB" w:rsidRDefault="00E505CB" w:rsidP="00E505CB">
      <w:pPr>
        <w:rPr>
          <w:rFonts w:ascii="Arial" w:hAnsi="Arial" w:cs="Arial"/>
          <w:sz w:val="22"/>
          <w:szCs w:val="22"/>
        </w:rPr>
      </w:pPr>
    </w:p>
    <w:p w:rsidR="00E505CB" w:rsidRPr="00243FFC" w:rsidRDefault="00E505CB" w:rsidP="00E505CB">
      <w:pPr>
        <w:numPr>
          <w:ilvl w:val="0"/>
          <w:numId w:val="1"/>
        </w:numPr>
        <w:rPr>
          <w:rFonts w:ascii="Arial" w:hAnsi="Arial" w:cs="Arial"/>
          <w:b/>
          <w:sz w:val="22"/>
          <w:szCs w:val="22"/>
        </w:rPr>
      </w:pPr>
      <w:r w:rsidRPr="00715BD3">
        <w:rPr>
          <w:rFonts w:ascii="Arial" w:hAnsi="Arial" w:cs="Arial"/>
          <w:b/>
          <w:sz w:val="22"/>
          <w:szCs w:val="22"/>
        </w:rPr>
        <w:t>Обучение</w:t>
      </w:r>
      <w:r>
        <w:rPr>
          <w:rFonts w:ascii="Arial" w:hAnsi="Arial" w:cs="Arial"/>
          <w:b/>
          <w:sz w:val="22"/>
          <w:szCs w:val="22"/>
        </w:rPr>
        <w:t xml:space="preserve"> </w:t>
      </w:r>
      <w:r w:rsidRPr="00534041">
        <w:rPr>
          <w:rFonts w:ascii="Arial" w:hAnsi="Arial" w:cs="Arial"/>
          <w:b/>
          <w:sz w:val="22"/>
          <w:szCs w:val="22"/>
        </w:rPr>
        <w:t>(</w:t>
      </w:r>
      <w:r>
        <w:rPr>
          <w:rFonts w:ascii="Arial" w:hAnsi="Arial" w:cs="Arial"/>
          <w:b/>
          <w:sz w:val="22"/>
          <w:szCs w:val="22"/>
        </w:rPr>
        <w:t>знания и умения, необходими за успешна професионална дейност; общо теоретична и специална подготовка и др.</w:t>
      </w:r>
      <w:r w:rsidRPr="00534041">
        <w:rPr>
          <w:rFonts w:ascii="Arial" w:hAnsi="Arial" w:cs="Arial"/>
          <w:b/>
          <w:sz w:val="22"/>
          <w:szCs w:val="22"/>
        </w:rPr>
        <w:t>)</w:t>
      </w:r>
    </w:p>
    <w:p w:rsidR="00E505CB" w:rsidRPr="00534041" w:rsidRDefault="00E505CB" w:rsidP="00E505CB">
      <w:pPr>
        <w:rPr>
          <w:rFonts w:ascii="Arial" w:hAnsi="Arial" w:cs="Arial"/>
          <w:b/>
          <w:sz w:val="22"/>
          <w:szCs w:val="22"/>
        </w:rPr>
      </w:pPr>
    </w:p>
    <w:p w:rsidR="00E505CB" w:rsidRDefault="00AD0B83" w:rsidP="00E505CB">
      <w:pPr>
        <w:rPr>
          <w:rFonts w:ascii="Arial" w:hAnsi="Arial" w:cs="Arial"/>
          <w:sz w:val="22"/>
          <w:szCs w:val="22"/>
        </w:rPr>
      </w:pPr>
      <w:r>
        <w:rPr>
          <w:rFonts w:ascii="Arial" w:hAnsi="Arial" w:cs="Arial"/>
          <w:sz w:val="22"/>
          <w:szCs w:val="22"/>
        </w:rPr>
        <w:t>Цел на програмата е да надгради познанията на участниците по български език и култура, като ги положи в общоевропейски, славянски и балкански аспект. Представя се конс</w:t>
      </w:r>
      <w:r w:rsidR="00122BA8">
        <w:rPr>
          <w:rFonts w:ascii="Arial" w:hAnsi="Arial" w:cs="Arial"/>
          <w:sz w:val="22"/>
          <w:szCs w:val="22"/>
        </w:rPr>
        <w:t>т</w:t>
      </w:r>
      <w:r>
        <w:rPr>
          <w:rFonts w:ascii="Arial" w:hAnsi="Arial" w:cs="Arial"/>
          <w:sz w:val="22"/>
          <w:szCs w:val="22"/>
        </w:rPr>
        <w:t xml:space="preserve">руирането на българското културно пространство в езиков, текстов, географски, исторически и правен аспект. </w:t>
      </w:r>
      <w:r w:rsidRPr="00803F7B">
        <w:rPr>
          <w:rFonts w:ascii="Arial" w:hAnsi="Arial" w:cs="Arial"/>
          <w:sz w:val="22"/>
          <w:szCs w:val="22"/>
        </w:rPr>
        <w:t>Програмата е интердисциплинарна и цели подсигуряване на теоретични и практически компетенции по език и култура, междукултурни различия и комуникация</w:t>
      </w:r>
      <w:r>
        <w:rPr>
          <w:rFonts w:ascii="Arial" w:hAnsi="Arial" w:cs="Arial"/>
          <w:sz w:val="22"/>
          <w:szCs w:val="22"/>
        </w:rPr>
        <w:t xml:space="preserve">. Специално внимание е отделено на представянето на електронните езикови ресурси и на </w:t>
      </w:r>
      <w:r>
        <w:rPr>
          <w:rFonts w:ascii="Arial" w:hAnsi="Arial" w:cs="Arial"/>
          <w:sz w:val="22"/>
          <w:szCs w:val="22"/>
          <w:lang w:val="en-US"/>
        </w:rPr>
        <w:t>IT</w:t>
      </w:r>
      <w:r w:rsidRPr="00534041">
        <w:rPr>
          <w:rFonts w:ascii="Arial" w:hAnsi="Arial" w:cs="Arial"/>
          <w:sz w:val="22"/>
          <w:szCs w:val="22"/>
        </w:rPr>
        <w:t xml:space="preserve"> </w:t>
      </w:r>
      <w:r>
        <w:rPr>
          <w:rFonts w:ascii="Arial" w:hAnsi="Arial" w:cs="Arial"/>
          <w:sz w:val="22"/>
          <w:szCs w:val="22"/>
        </w:rPr>
        <w:t>технологиите за изследване, представяне и преподаване на езиковите факти, както и успоредяването им с други едноезични и многоезични корпуси.</w:t>
      </w:r>
    </w:p>
    <w:p w:rsidR="002F6CD4" w:rsidRDefault="002F6CD4" w:rsidP="00E505CB">
      <w:pPr>
        <w:rPr>
          <w:rFonts w:ascii="Arial" w:hAnsi="Arial" w:cs="Arial"/>
          <w:sz w:val="22"/>
          <w:szCs w:val="22"/>
        </w:rPr>
      </w:pPr>
    </w:p>
    <w:p w:rsidR="002F6CD4" w:rsidRDefault="002F6CD4" w:rsidP="002F6CD4">
      <w:pPr>
        <w:jc w:val="both"/>
        <w:rPr>
          <w:rFonts w:ascii="Arial" w:hAnsi="Arial" w:cs="Arial"/>
          <w:sz w:val="22"/>
          <w:szCs w:val="22"/>
        </w:rPr>
      </w:pPr>
      <w:r>
        <w:rPr>
          <w:rFonts w:ascii="Arial" w:hAnsi="Arial" w:cs="Arial"/>
          <w:sz w:val="22"/>
          <w:szCs w:val="22"/>
        </w:rPr>
        <w:t>Обучението</w:t>
      </w:r>
      <w:r w:rsidR="00BE7C53">
        <w:rPr>
          <w:rFonts w:ascii="Arial" w:hAnsi="Arial" w:cs="Arial"/>
          <w:sz w:val="22"/>
          <w:szCs w:val="22"/>
        </w:rPr>
        <w:t xml:space="preserve"> е</w:t>
      </w:r>
      <w:r>
        <w:rPr>
          <w:rFonts w:ascii="Arial" w:hAnsi="Arial" w:cs="Arial"/>
          <w:sz w:val="22"/>
          <w:szCs w:val="22"/>
        </w:rPr>
        <w:t xml:space="preserve"> на български език, но съществува възможност някои от курсовете да се предлагат и на английски език, както и като електронни курсове.</w:t>
      </w:r>
      <w:r w:rsidRPr="002F6CD4">
        <w:t xml:space="preserve"> </w:t>
      </w:r>
      <w:r w:rsidRPr="002F6CD4">
        <w:rPr>
          <w:rFonts w:ascii="Arial" w:hAnsi="Arial" w:cs="Arial"/>
          <w:sz w:val="22"/>
          <w:szCs w:val="22"/>
        </w:rPr>
        <w:t xml:space="preserve">Магистрантите имат възможност за трансфер на кредити от чужди университети и могат да участват в </w:t>
      </w:r>
      <w:r w:rsidR="00907C90">
        <w:rPr>
          <w:rFonts w:ascii="Arial" w:hAnsi="Arial" w:cs="Arial"/>
          <w:sz w:val="22"/>
          <w:szCs w:val="22"/>
        </w:rPr>
        <w:t>различни програми за студентска мобилност</w:t>
      </w:r>
      <w:r w:rsidRPr="002F6CD4">
        <w:rPr>
          <w:rFonts w:ascii="Arial" w:hAnsi="Arial" w:cs="Arial"/>
          <w:sz w:val="22"/>
          <w:szCs w:val="22"/>
        </w:rPr>
        <w:t>.</w:t>
      </w:r>
    </w:p>
    <w:p w:rsidR="00FD47F6" w:rsidRDefault="00FD47F6" w:rsidP="002F6CD4">
      <w:pPr>
        <w:jc w:val="both"/>
        <w:rPr>
          <w:rFonts w:ascii="Arial" w:hAnsi="Arial" w:cs="Arial"/>
          <w:sz w:val="22"/>
          <w:szCs w:val="22"/>
        </w:rPr>
      </w:pPr>
    </w:p>
    <w:p w:rsidR="00FD47F6" w:rsidRDefault="00FD47F6" w:rsidP="002F6CD4">
      <w:pPr>
        <w:jc w:val="both"/>
      </w:pPr>
    </w:p>
    <w:p w:rsidR="002F6CD4" w:rsidRPr="00AD0B83" w:rsidRDefault="002F6CD4" w:rsidP="00E505CB">
      <w:pPr>
        <w:rPr>
          <w:rFonts w:ascii="Arial" w:hAnsi="Arial" w:cs="Arial"/>
          <w:b/>
          <w:sz w:val="22"/>
          <w:szCs w:val="22"/>
        </w:rPr>
      </w:pPr>
    </w:p>
    <w:p w:rsidR="00E505CB" w:rsidRPr="00243FFC" w:rsidRDefault="00E505CB" w:rsidP="00E505CB">
      <w:pPr>
        <w:rPr>
          <w:rFonts w:ascii="Arial" w:hAnsi="Arial" w:cs="Arial"/>
          <w:b/>
          <w:sz w:val="22"/>
          <w:szCs w:val="22"/>
        </w:rPr>
      </w:pPr>
    </w:p>
    <w:p w:rsidR="00E505CB" w:rsidRPr="00FD47F6" w:rsidRDefault="00E505CB" w:rsidP="00FD47F6">
      <w:pPr>
        <w:pStyle w:val="ListParagraph"/>
        <w:numPr>
          <w:ilvl w:val="0"/>
          <w:numId w:val="1"/>
        </w:numPr>
        <w:rPr>
          <w:rFonts w:ascii="Arial" w:hAnsi="Arial" w:cs="Arial"/>
          <w:b/>
          <w:sz w:val="22"/>
          <w:szCs w:val="22"/>
        </w:rPr>
      </w:pPr>
      <w:r w:rsidRPr="00FD47F6">
        <w:rPr>
          <w:rFonts w:ascii="Arial" w:hAnsi="Arial" w:cs="Arial"/>
          <w:b/>
          <w:sz w:val="22"/>
          <w:szCs w:val="22"/>
        </w:rPr>
        <w:lastRenderedPageBreak/>
        <w:t>Професионални компетенции</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В програмата са предвидени три групи дисциплини, които предлагат взаимно допълващи се компетентности и оформят интердисциплинарния й характер.</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Езиковедските дисциплини задълбочават погледа върху контрастивното изследване на българския език и лингвистиката на текста.</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Втората група дисциплини (литература, история, география, право) дава възможност на студентите да обогатят познанията си в областта на актуалните културни теории и проблеми на културата в условията на глобализиращия се свят и същевременно ги запознават  с конкретни културни и</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литературни феномени и техния съвременен прочит.</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Трета група  е насочен към задълбочаване на познанията за прeвода като междуезиков и</w:t>
      </w:r>
    </w:p>
    <w:p w:rsidR="000A5A61" w:rsidRPr="00953167" w:rsidRDefault="000A5A61" w:rsidP="000A5A61">
      <w:pPr>
        <w:autoSpaceDE w:val="0"/>
        <w:autoSpaceDN w:val="0"/>
        <w:adjustRightInd w:val="0"/>
        <w:ind w:left="720"/>
        <w:rPr>
          <w:rFonts w:ascii="Arial" w:eastAsia="Calibri" w:hAnsi="Arial" w:cs="Arial"/>
          <w:sz w:val="22"/>
          <w:szCs w:val="22"/>
        </w:rPr>
      </w:pPr>
      <w:r w:rsidRPr="00953167">
        <w:rPr>
          <w:rFonts w:ascii="Arial" w:eastAsia="Calibri" w:hAnsi="Arial" w:cs="Arial"/>
          <w:sz w:val="22"/>
          <w:szCs w:val="22"/>
        </w:rPr>
        <w:t>междукултурен трансфер, към усъвършенстване на комуникативните и дискурсни умения и работатат с електронни и компютърни речници и езикови корпуси.</w:t>
      </w:r>
    </w:p>
    <w:p w:rsidR="00E505CB" w:rsidRPr="002F6CD4" w:rsidRDefault="00E505CB" w:rsidP="00E505CB">
      <w:pPr>
        <w:rPr>
          <w:rFonts w:ascii="Arial" w:hAnsi="Arial" w:cs="Arial"/>
          <w:sz w:val="22"/>
          <w:szCs w:val="22"/>
        </w:rPr>
      </w:pPr>
    </w:p>
    <w:p w:rsidR="00E505CB" w:rsidRDefault="00E505CB" w:rsidP="00E505CB">
      <w:pPr>
        <w:rPr>
          <w:rFonts w:ascii="Arial" w:hAnsi="Arial" w:cs="Arial"/>
          <w:b/>
          <w:sz w:val="22"/>
          <w:szCs w:val="22"/>
        </w:rPr>
      </w:pPr>
    </w:p>
    <w:p w:rsidR="00E505CB" w:rsidRDefault="00E505CB" w:rsidP="00E505CB">
      <w:pPr>
        <w:rPr>
          <w:rFonts w:ascii="Arial" w:hAnsi="Arial" w:cs="Arial"/>
          <w:b/>
          <w:sz w:val="22"/>
          <w:szCs w:val="22"/>
        </w:rPr>
      </w:pPr>
    </w:p>
    <w:p w:rsidR="00E505CB" w:rsidRDefault="00E505CB" w:rsidP="00E505CB">
      <w:pPr>
        <w:numPr>
          <w:ilvl w:val="0"/>
          <w:numId w:val="1"/>
        </w:numPr>
        <w:rPr>
          <w:rFonts w:ascii="Arial" w:hAnsi="Arial" w:cs="Arial"/>
          <w:b/>
          <w:sz w:val="22"/>
          <w:szCs w:val="22"/>
        </w:rPr>
      </w:pPr>
      <w:r>
        <w:rPr>
          <w:rFonts w:ascii="Arial" w:hAnsi="Arial" w:cs="Arial"/>
          <w:b/>
          <w:sz w:val="22"/>
          <w:szCs w:val="22"/>
        </w:rPr>
        <w:t>Професионална реализация</w:t>
      </w:r>
    </w:p>
    <w:p w:rsidR="00E505CB" w:rsidRDefault="00E505CB" w:rsidP="00E505CB">
      <w:pPr>
        <w:rPr>
          <w:rFonts w:ascii="Arial" w:hAnsi="Arial" w:cs="Arial"/>
          <w:b/>
          <w:sz w:val="22"/>
          <w:szCs w:val="22"/>
        </w:rPr>
      </w:pPr>
    </w:p>
    <w:p w:rsidR="00E505CB" w:rsidRDefault="00E505CB" w:rsidP="00E505CB">
      <w:pPr>
        <w:rPr>
          <w:rFonts w:ascii="Arial" w:hAnsi="Arial" w:cs="Arial"/>
          <w:b/>
          <w:sz w:val="22"/>
          <w:szCs w:val="22"/>
        </w:rPr>
      </w:pPr>
    </w:p>
    <w:p w:rsidR="00AD0B83" w:rsidRPr="00AD0B83" w:rsidRDefault="00AD0B83" w:rsidP="00AD0B83">
      <w:pPr>
        <w:ind w:firstLine="340"/>
        <w:jc w:val="both"/>
        <w:rPr>
          <w:rFonts w:ascii="Arial" w:hAnsi="Arial" w:cs="Arial"/>
          <w:sz w:val="22"/>
          <w:szCs w:val="22"/>
        </w:rPr>
      </w:pPr>
      <w:r w:rsidRPr="00AD0B83">
        <w:rPr>
          <w:rFonts w:ascii="Arial" w:hAnsi="Arial" w:cs="Arial"/>
          <w:b/>
          <w:sz w:val="22"/>
          <w:szCs w:val="22"/>
        </w:rPr>
        <w:t xml:space="preserve">Дипломираните магистри от програмата </w:t>
      </w:r>
      <w:r>
        <w:rPr>
          <w:rFonts w:ascii="Arial" w:hAnsi="Arial" w:cs="Arial"/>
          <w:b/>
          <w:sz w:val="22"/>
          <w:szCs w:val="22"/>
        </w:rPr>
        <w:t xml:space="preserve">„Език и културно пространство (приложна лингвистика – български език като чужд)“  </w:t>
      </w:r>
      <w:r w:rsidRPr="00AD0B83">
        <w:rPr>
          <w:rFonts w:ascii="Arial" w:hAnsi="Arial" w:cs="Arial"/>
          <w:b/>
          <w:sz w:val="22"/>
          <w:szCs w:val="22"/>
        </w:rPr>
        <w:t>могат да се реализират като</w:t>
      </w:r>
      <w:r w:rsidRPr="00AD0B83">
        <w:rPr>
          <w:rFonts w:ascii="Arial" w:hAnsi="Arial" w:cs="Arial"/>
          <w:sz w:val="22"/>
          <w:szCs w:val="22"/>
        </w:rPr>
        <w:t>:</w:t>
      </w:r>
    </w:p>
    <w:p w:rsid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 xml:space="preserve">специалисти и </w:t>
      </w:r>
      <w:r>
        <w:rPr>
          <w:rFonts w:ascii="Arial" w:hAnsi="Arial" w:cs="Arial"/>
          <w:sz w:val="22"/>
          <w:szCs w:val="22"/>
        </w:rPr>
        <w:t>експер</w:t>
      </w:r>
      <w:r w:rsidRPr="00AD0B83">
        <w:rPr>
          <w:rFonts w:ascii="Arial" w:hAnsi="Arial" w:cs="Arial"/>
          <w:sz w:val="22"/>
          <w:szCs w:val="22"/>
        </w:rPr>
        <w:t xml:space="preserve">ти по лингвистика, чуждоезиково обучение, </w:t>
      </w:r>
      <w:r>
        <w:rPr>
          <w:rFonts w:ascii="Arial" w:hAnsi="Arial" w:cs="Arial"/>
          <w:sz w:val="22"/>
          <w:szCs w:val="22"/>
        </w:rPr>
        <w:t>комуникации, превод</w:t>
      </w:r>
      <w:r w:rsidRPr="00AD0B83">
        <w:rPr>
          <w:rFonts w:ascii="Arial" w:hAnsi="Arial" w:cs="Arial"/>
          <w:sz w:val="22"/>
          <w:szCs w:val="22"/>
        </w:rPr>
        <w:t>;</w:t>
      </w:r>
    </w:p>
    <w:p w:rsidR="00AD0B83" w:rsidRP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преподаватели колежи и университети</w:t>
      </w:r>
      <w:r>
        <w:rPr>
          <w:rFonts w:ascii="Arial" w:hAnsi="Arial" w:cs="Arial"/>
          <w:sz w:val="22"/>
          <w:szCs w:val="22"/>
        </w:rPr>
        <w:t xml:space="preserve"> в България и в чужбина</w:t>
      </w:r>
      <w:r w:rsidR="003969EA">
        <w:rPr>
          <w:rFonts w:ascii="Arial" w:hAnsi="Arial" w:cs="Arial"/>
          <w:sz w:val="22"/>
          <w:szCs w:val="22"/>
        </w:rPr>
        <w:t>, както и в български училища извън България</w:t>
      </w:r>
      <w:r w:rsidRPr="00AD0B83">
        <w:rPr>
          <w:rFonts w:ascii="Arial" w:hAnsi="Arial" w:cs="Arial"/>
          <w:sz w:val="22"/>
          <w:szCs w:val="22"/>
        </w:rPr>
        <w:t>;</w:t>
      </w:r>
    </w:p>
    <w:p w:rsidR="00AD0B83" w:rsidRPr="003969EA" w:rsidRDefault="003969EA" w:rsidP="00AD0B83">
      <w:pPr>
        <w:numPr>
          <w:ilvl w:val="0"/>
          <w:numId w:val="3"/>
        </w:numPr>
        <w:ind w:left="0" w:firstLine="340"/>
        <w:contextualSpacing/>
        <w:jc w:val="both"/>
        <w:rPr>
          <w:rFonts w:ascii="Arial" w:hAnsi="Arial" w:cs="Arial"/>
          <w:sz w:val="22"/>
          <w:szCs w:val="22"/>
        </w:rPr>
      </w:pPr>
      <w:r w:rsidRPr="003969EA">
        <w:rPr>
          <w:rFonts w:ascii="Arial" w:hAnsi="Arial" w:cs="Arial"/>
          <w:sz w:val="22"/>
          <w:szCs w:val="22"/>
        </w:rPr>
        <w:t xml:space="preserve">преподаватели по </w:t>
      </w:r>
      <w:r w:rsidR="00AD0B83" w:rsidRPr="003969EA">
        <w:rPr>
          <w:rFonts w:ascii="Arial" w:hAnsi="Arial" w:cs="Arial"/>
          <w:sz w:val="22"/>
          <w:szCs w:val="22"/>
        </w:rPr>
        <w:t>по езика, литературата, културата</w:t>
      </w:r>
      <w:r>
        <w:rPr>
          <w:rFonts w:ascii="Arial" w:hAnsi="Arial" w:cs="Arial"/>
          <w:sz w:val="22"/>
          <w:szCs w:val="22"/>
        </w:rPr>
        <w:t xml:space="preserve"> в специализираните европейски училища</w:t>
      </w:r>
      <w:r w:rsidR="00AD0B83" w:rsidRPr="003969EA">
        <w:rPr>
          <w:rFonts w:ascii="Arial" w:hAnsi="Arial" w:cs="Arial"/>
          <w:sz w:val="22"/>
          <w:szCs w:val="22"/>
        </w:rPr>
        <w:t xml:space="preserve">; </w:t>
      </w:r>
    </w:p>
    <w:p w:rsidR="00AD0B83" w:rsidRPr="00AD0B83" w:rsidRDefault="003969EA" w:rsidP="00AD0B83">
      <w:pPr>
        <w:numPr>
          <w:ilvl w:val="0"/>
          <w:numId w:val="3"/>
        </w:numPr>
        <w:ind w:left="0" w:firstLine="340"/>
        <w:contextualSpacing/>
        <w:jc w:val="both"/>
        <w:rPr>
          <w:rFonts w:ascii="Arial" w:hAnsi="Arial" w:cs="Arial"/>
          <w:sz w:val="22"/>
          <w:szCs w:val="22"/>
        </w:rPr>
      </w:pPr>
      <w:r>
        <w:rPr>
          <w:rFonts w:ascii="Arial" w:hAnsi="Arial" w:cs="Arial"/>
          <w:sz w:val="22"/>
          <w:szCs w:val="22"/>
        </w:rPr>
        <w:t>експерти</w:t>
      </w:r>
      <w:r w:rsidR="00AD0B83" w:rsidRPr="00AD0B83">
        <w:rPr>
          <w:rFonts w:ascii="Arial" w:hAnsi="Arial" w:cs="Arial"/>
          <w:sz w:val="22"/>
          <w:szCs w:val="22"/>
        </w:rPr>
        <w:t xml:space="preserve"> в държавната администрация с висока компетентност по</w:t>
      </w:r>
      <w:r>
        <w:rPr>
          <w:rFonts w:ascii="Arial" w:hAnsi="Arial" w:cs="Arial"/>
          <w:sz w:val="22"/>
          <w:szCs w:val="22"/>
        </w:rPr>
        <w:t xml:space="preserve"> въпросите на българистиката</w:t>
      </w:r>
      <w:r w:rsidR="00AD0B83" w:rsidRPr="00AD0B83">
        <w:rPr>
          <w:rFonts w:ascii="Arial" w:hAnsi="Arial" w:cs="Arial"/>
          <w:sz w:val="22"/>
          <w:szCs w:val="22"/>
        </w:rPr>
        <w:t xml:space="preserve">; </w:t>
      </w:r>
    </w:p>
    <w:p w:rsidR="00AD0B83" w:rsidRP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 xml:space="preserve">експерти в европейски културни и образователни институции; наши и чужди неправителствени организаици;   </w:t>
      </w:r>
    </w:p>
    <w:p w:rsidR="00AD0B83" w:rsidRP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журналисти, работещи по проблемите на</w:t>
      </w:r>
      <w:r w:rsidR="003969EA">
        <w:rPr>
          <w:rFonts w:ascii="Arial" w:hAnsi="Arial" w:cs="Arial"/>
          <w:sz w:val="22"/>
          <w:szCs w:val="22"/>
        </w:rPr>
        <w:t xml:space="preserve"> българистиката и чуждоезиковото обучение по български език</w:t>
      </w:r>
      <w:r w:rsidRPr="00AD0B83">
        <w:rPr>
          <w:rFonts w:ascii="Arial" w:hAnsi="Arial" w:cs="Arial"/>
          <w:sz w:val="22"/>
          <w:szCs w:val="22"/>
        </w:rPr>
        <w:t>;</w:t>
      </w:r>
    </w:p>
    <w:p w:rsidR="00AD0B83" w:rsidRP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 xml:space="preserve">експерти </w:t>
      </w:r>
      <w:r w:rsidR="003969EA">
        <w:rPr>
          <w:rFonts w:ascii="Arial" w:hAnsi="Arial" w:cs="Arial"/>
          <w:sz w:val="22"/>
          <w:szCs w:val="22"/>
        </w:rPr>
        <w:t xml:space="preserve">в </w:t>
      </w:r>
      <w:r w:rsidRPr="00AD0B83">
        <w:rPr>
          <w:rFonts w:ascii="Arial" w:hAnsi="Arial" w:cs="Arial"/>
          <w:sz w:val="22"/>
          <w:szCs w:val="22"/>
        </w:rPr>
        <w:t>чуждестранни фирми</w:t>
      </w:r>
      <w:r w:rsidR="003969EA">
        <w:rPr>
          <w:rFonts w:ascii="Arial" w:hAnsi="Arial" w:cs="Arial"/>
          <w:sz w:val="22"/>
          <w:szCs w:val="22"/>
        </w:rPr>
        <w:t>, развиващи дейност в България и във фирми с чуждестранно участие</w:t>
      </w:r>
      <w:r w:rsidRPr="00AD0B83">
        <w:rPr>
          <w:rFonts w:ascii="Arial" w:hAnsi="Arial" w:cs="Arial"/>
          <w:sz w:val="22"/>
          <w:szCs w:val="22"/>
        </w:rPr>
        <w:t>;</w:t>
      </w:r>
    </w:p>
    <w:p w:rsidR="00AD0B83" w:rsidRPr="00AD0B83" w:rsidRDefault="00AD0B83" w:rsidP="00AD0B83">
      <w:pPr>
        <w:numPr>
          <w:ilvl w:val="0"/>
          <w:numId w:val="3"/>
        </w:numPr>
        <w:ind w:left="0" w:firstLine="340"/>
        <w:contextualSpacing/>
        <w:jc w:val="both"/>
        <w:rPr>
          <w:rFonts w:ascii="Arial" w:hAnsi="Arial" w:cs="Arial"/>
          <w:sz w:val="22"/>
          <w:szCs w:val="22"/>
        </w:rPr>
      </w:pPr>
      <w:r w:rsidRPr="00AD0B83">
        <w:rPr>
          <w:rFonts w:ascii="Arial" w:hAnsi="Arial" w:cs="Arial"/>
          <w:sz w:val="22"/>
          <w:szCs w:val="22"/>
        </w:rPr>
        <w:t>издателска и библиотечна дейност;</w:t>
      </w:r>
    </w:p>
    <w:p w:rsidR="00AD0B83" w:rsidRDefault="00AD0B83" w:rsidP="00AD0B83"/>
    <w:p w:rsidR="00E505CB" w:rsidRDefault="00E505CB" w:rsidP="00E505CB">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Default="00FA74A2" w:rsidP="00FA74A2">
      <w:pPr>
        <w:rPr>
          <w:rFonts w:ascii="Arial" w:hAnsi="Arial" w:cs="Arial"/>
          <w:b/>
          <w:sz w:val="22"/>
          <w:szCs w:val="22"/>
        </w:rPr>
      </w:pPr>
    </w:p>
    <w:p w:rsidR="00FA74A2" w:rsidRPr="00FA74A2" w:rsidRDefault="00FA74A2" w:rsidP="00C879E3">
      <w:pPr>
        <w:rPr>
          <w:lang w:val="en-US"/>
        </w:rPr>
      </w:pPr>
    </w:p>
    <w:sectPr w:rsidR="00FA74A2" w:rsidRPr="00FA74A2" w:rsidSect="00325506">
      <w:footerReference w:type="default" r:id="rId9"/>
      <w:pgSz w:w="16838" w:h="11906" w:orient="landscape"/>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3EB" w:rsidRDefault="005423EB">
      <w:r>
        <w:separator/>
      </w:r>
    </w:p>
  </w:endnote>
  <w:endnote w:type="continuationSeparator" w:id="1">
    <w:p w:rsidR="005423EB" w:rsidRDefault="005423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91" w:rsidRDefault="006D1706" w:rsidP="006F256C">
    <w:pPr>
      <w:pStyle w:val="Footer"/>
    </w:pPr>
    <w:r>
      <w:rPr>
        <w:rStyle w:val="PageNumber"/>
      </w:rPr>
      <w:fldChar w:fldCharType="begin"/>
    </w:r>
    <w:r w:rsidR="001F7491">
      <w:rPr>
        <w:rStyle w:val="PageNumber"/>
      </w:rPr>
      <w:instrText xml:space="preserve"> DATE \@ "dd.M.yyyy 'г.'" </w:instrText>
    </w:r>
    <w:r>
      <w:rPr>
        <w:rStyle w:val="PageNumber"/>
      </w:rPr>
      <w:fldChar w:fldCharType="separate"/>
    </w:r>
    <w:r w:rsidR="00FC40B8">
      <w:rPr>
        <w:rStyle w:val="PageNumber"/>
        <w:noProof/>
      </w:rPr>
      <w:t>05.12.2013 г.</w:t>
    </w:r>
    <w:r>
      <w:rPr>
        <w:rStyle w:val="PageNumber"/>
      </w:rPr>
      <w:fldChar w:fldCharType="end"/>
    </w:r>
    <w:r w:rsidR="001F7491">
      <w:rPr>
        <w:rStyle w:val="PageNumber"/>
      </w:rPr>
      <w:t xml:space="preserve">                                                                                                                                                                                                                 </w:t>
    </w:r>
    <w:r>
      <w:rPr>
        <w:rStyle w:val="PageNumber"/>
      </w:rPr>
      <w:fldChar w:fldCharType="begin"/>
    </w:r>
    <w:r w:rsidR="001F7491">
      <w:rPr>
        <w:rStyle w:val="PageNumber"/>
      </w:rPr>
      <w:instrText xml:space="preserve"> PAGE </w:instrText>
    </w:r>
    <w:r>
      <w:rPr>
        <w:rStyle w:val="PageNumber"/>
      </w:rPr>
      <w:fldChar w:fldCharType="separate"/>
    </w:r>
    <w:r w:rsidR="00FC40B8">
      <w:rPr>
        <w:rStyle w:val="PageNumber"/>
        <w:noProof/>
      </w:rPr>
      <w:t>1</w:t>
    </w:r>
    <w:r>
      <w:rPr>
        <w:rStyle w:val="PageNumber"/>
      </w:rPr>
      <w:fldChar w:fldCharType="end"/>
    </w:r>
    <w:r w:rsidR="001F7491">
      <w:rPr>
        <w:rStyle w:val="PageNumber"/>
      </w:rPr>
      <w:t xml:space="preserve"> от </w:t>
    </w:r>
    <w:r>
      <w:rPr>
        <w:rStyle w:val="PageNumber"/>
      </w:rPr>
      <w:fldChar w:fldCharType="begin"/>
    </w:r>
    <w:r w:rsidR="001F7491">
      <w:rPr>
        <w:rStyle w:val="PageNumber"/>
      </w:rPr>
      <w:instrText xml:space="preserve"> NUMPAGES </w:instrText>
    </w:r>
    <w:r>
      <w:rPr>
        <w:rStyle w:val="PageNumber"/>
      </w:rPr>
      <w:fldChar w:fldCharType="separate"/>
    </w:r>
    <w:r w:rsidR="00FC40B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3EB" w:rsidRDefault="005423EB">
      <w:r>
        <w:separator/>
      </w:r>
    </w:p>
  </w:footnote>
  <w:footnote w:type="continuationSeparator" w:id="1">
    <w:p w:rsidR="005423EB" w:rsidRDefault="00542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4297"/>
    <w:multiLevelType w:val="multilevel"/>
    <w:tmpl w:val="3322E622"/>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B9233B3"/>
    <w:multiLevelType w:val="hybridMultilevel"/>
    <w:tmpl w:val="20C2F6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61507A95"/>
    <w:multiLevelType w:val="hybridMultilevel"/>
    <w:tmpl w:val="E40EA1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21321"/>
    <w:rsid w:val="000026E2"/>
    <w:rsid w:val="00004B04"/>
    <w:rsid w:val="00043C56"/>
    <w:rsid w:val="00062F15"/>
    <w:rsid w:val="000A5A61"/>
    <w:rsid w:val="000A5CC6"/>
    <w:rsid w:val="000C5187"/>
    <w:rsid w:val="00121321"/>
    <w:rsid w:val="00122BA8"/>
    <w:rsid w:val="00124C0F"/>
    <w:rsid w:val="001807D8"/>
    <w:rsid w:val="00187660"/>
    <w:rsid w:val="001A1705"/>
    <w:rsid w:val="001F7491"/>
    <w:rsid w:val="00241F0F"/>
    <w:rsid w:val="00242BE0"/>
    <w:rsid w:val="00251567"/>
    <w:rsid w:val="002647A1"/>
    <w:rsid w:val="002714A6"/>
    <w:rsid w:val="00277513"/>
    <w:rsid w:val="00277893"/>
    <w:rsid w:val="0028285B"/>
    <w:rsid w:val="00284C04"/>
    <w:rsid w:val="00292718"/>
    <w:rsid w:val="002C6899"/>
    <w:rsid w:val="002F33DB"/>
    <w:rsid w:val="002F6CD4"/>
    <w:rsid w:val="00305656"/>
    <w:rsid w:val="00317E9B"/>
    <w:rsid w:val="00325506"/>
    <w:rsid w:val="0036452A"/>
    <w:rsid w:val="0039482D"/>
    <w:rsid w:val="003969EA"/>
    <w:rsid w:val="003A4AB8"/>
    <w:rsid w:val="003B2B2B"/>
    <w:rsid w:val="0042084D"/>
    <w:rsid w:val="004437B6"/>
    <w:rsid w:val="00451EE0"/>
    <w:rsid w:val="00460A64"/>
    <w:rsid w:val="00490EA2"/>
    <w:rsid w:val="00495CDC"/>
    <w:rsid w:val="004A0958"/>
    <w:rsid w:val="004B4CCE"/>
    <w:rsid w:val="00523C09"/>
    <w:rsid w:val="00534041"/>
    <w:rsid w:val="005355AB"/>
    <w:rsid w:val="005423EB"/>
    <w:rsid w:val="00545949"/>
    <w:rsid w:val="00583924"/>
    <w:rsid w:val="00594EB3"/>
    <w:rsid w:val="005B5F22"/>
    <w:rsid w:val="005C6FA2"/>
    <w:rsid w:val="005E2F98"/>
    <w:rsid w:val="005F4F14"/>
    <w:rsid w:val="00621BB0"/>
    <w:rsid w:val="00632D7E"/>
    <w:rsid w:val="00650154"/>
    <w:rsid w:val="006B1CBD"/>
    <w:rsid w:val="006C46D6"/>
    <w:rsid w:val="006D1706"/>
    <w:rsid w:val="006E0179"/>
    <w:rsid w:val="006F256C"/>
    <w:rsid w:val="00713BA4"/>
    <w:rsid w:val="00715BD3"/>
    <w:rsid w:val="00750E19"/>
    <w:rsid w:val="00761525"/>
    <w:rsid w:val="007A7245"/>
    <w:rsid w:val="007C1462"/>
    <w:rsid w:val="007C472E"/>
    <w:rsid w:val="007E357E"/>
    <w:rsid w:val="00803F7B"/>
    <w:rsid w:val="008130E2"/>
    <w:rsid w:val="00817514"/>
    <w:rsid w:val="00823987"/>
    <w:rsid w:val="00824DFF"/>
    <w:rsid w:val="00826778"/>
    <w:rsid w:val="00875168"/>
    <w:rsid w:val="00884796"/>
    <w:rsid w:val="00886972"/>
    <w:rsid w:val="00887CDD"/>
    <w:rsid w:val="008F1E0F"/>
    <w:rsid w:val="009019FF"/>
    <w:rsid w:val="00907C90"/>
    <w:rsid w:val="00927F3D"/>
    <w:rsid w:val="0094238C"/>
    <w:rsid w:val="00953167"/>
    <w:rsid w:val="00957AA0"/>
    <w:rsid w:val="00971C03"/>
    <w:rsid w:val="00990AAF"/>
    <w:rsid w:val="00994E50"/>
    <w:rsid w:val="009B4F33"/>
    <w:rsid w:val="009D16CC"/>
    <w:rsid w:val="009D2C51"/>
    <w:rsid w:val="009F264C"/>
    <w:rsid w:val="00A073AE"/>
    <w:rsid w:val="00A17FF5"/>
    <w:rsid w:val="00A65B37"/>
    <w:rsid w:val="00A676AA"/>
    <w:rsid w:val="00A824D0"/>
    <w:rsid w:val="00A84C78"/>
    <w:rsid w:val="00A85620"/>
    <w:rsid w:val="00AA1D5A"/>
    <w:rsid w:val="00AB21A9"/>
    <w:rsid w:val="00AD0B83"/>
    <w:rsid w:val="00AF60E9"/>
    <w:rsid w:val="00B16C07"/>
    <w:rsid w:val="00B419A3"/>
    <w:rsid w:val="00BC227F"/>
    <w:rsid w:val="00BC74CE"/>
    <w:rsid w:val="00BE7C53"/>
    <w:rsid w:val="00C02D49"/>
    <w:rsid w:val="00C223E0"/>
    <w:rsid w:val="00C3144A"/>
    <w:rsid w:val="00C80ACE"/>
    <w:rsid w:val="00C879E3"/>
    <w:rsid w:val="00CC02BB"/>
    <w:rsid w:val="00CC2267"/>
    <w:rsid w:val="00CC3453"/>
    <w:rsid w:val="00CC6F26"/>
    <w:rsid w:val="00CD757C"/>
    <w:rsid w:val="00CF5161"/>
    <w:rsid w:val="00D20BCA"/>
    <w:rsid w:val="00D2141B"/>
    <w:rsid w:val="00D21B28"/>
    <w:rsid w:val="00D2293E"/>
    <w:rsid w:val="00D50AC0"/>
    <w:rsid w:val="00D7076C"/>
    <w:rsid w:val="00D94833"/>
    <w:rsid w:val="00DA26C1"/>
    <w:rsid w:val="00DC5676"/>
    <w:rsid w:val="00DD224B"/>
    <w:rsid w:val="00E16489"/>
    <w:rsid w:val="00E37E64"/>
    <w:rsid w:val="00E505CB"/>
    <w:rsid w:val="00E574E5"/>
    <w:rsid w:val="00E914BD"/>
    <w:rsid w:val="00E95F5E"/>
    <w:rsid w:val="00EF2062"/>
    <w:rsid w:val="00EF5137"/>
    <w:rsid w:val="00F056D5"/>
    <w:rsid w:val="00F81A5D"/>
    <w:rsid w:val="00FA74A2"/>
    <w:rsid w:val="00FB1FEC"/>
    <w:rsid w:val="00FC40B8"/>
    <w:rsid w:val="00FD47F6"/>
    <w:rsid w:val="00FD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36"/>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5676"/>
    <w:rPr>
      <w:rFonts w:ascii="Tahoma" w:hAnsi="Tahoma" w:cs="Tahoma"/>
      <w:sz w:val="16"/>
      <w:szCs w:val="16"/>
    </w:rPr>
  </w:style>
  <w:style w:type="paragraph" w:styleId="Header">
    <w:name w:val="header"/>
    <w:basedOn w:val="Normal"/>
    <w:rsid w:val="006F256C"/>
    <w:pPr>
      <w:tabs>
        <w:tab w:val="center" w:pos="4536"/>
        <w:tab w:val="right" w:pos="9072"/>
      </w:tabs>
    </w:pPr>
  </w:style>
  <w:style w:type="paragraph" w:styleId="Footer">
    <w:name w:val="footer"/>
    <w:basedOn w:val="Normal"/>
    <w:rsid w:val="006F256C"/>
    <w:pPr>
      <w:tabs>
        <w:tab w:val="center" w:pos="4536"/>
        <w:tab w:val="right" w:pos="9072"/>
      </w:tabs>
    </w:pPr>
  </w:style>
  <w:style w:type="character" w:styleId="PageNumber">
    <w:name w:val="page number"/>
    <w:basedOn w:val="DefaultParagraphFont"/>
    <w:rsid w:val="006F256C"/>
  </w:style>
  <w:style w:type="paragraph" w:styleId="ListParagraph">
    <w:name w:val="List Paragraph"/>
    <w:basedOn w:val="Normal"/>
    <w:uiPriority w:val="34"/>
    <w:qFormat/>
    <w:rsid w:val="00FD47F6"/>
    <w:pPr>
      <w:ind w:left="720"/>
      <w:contextualSpacing/>
    </w:pPr>
  </w:style>
</w:styles>
</file>

<file path=word/webSettings.xml><?xml version="1.0" encoding="utf-8"?>
<w:webSettings xmlns:r="http://schemas.openxmlformats.org/officeDocument/2006/relationships" xmlns:w="http://schemas.openxmlformats.org/wordprocessingml/2006/main">
  <w:divs>
    <w:div w:id="246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СОФИЙСКИ УНИВЕРСИТЕТ „СВ</vt:lpstr>
    </vt:vector>
  </TitlesOfParts>
  <Company>SU</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UO3</dc:creator>
  <cp:lastModifiedBy>bg ezik kato chuzhd</cp:lastModifiedBy>
  <cp:revision>7</cp:revision>
  <cp:lastPrinted>2013-10-15T13:08:00Z</cp:lastPrinted>
  <dcterms:created xsi:type="dcterms:W3CDTF">2013-10-15T12:35:00Z</dcterms:created>
  <dcterms:modified xsi:type="dcterms:W3CDTF">2013-12-05T13:02:00Z</dcterms:modified>
</cp:coreProperties>
</file>