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32623E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B75B44">
        <w:rPr>
          <w:b/>
        </w:rPr>
        <w:t xml:space="preserve">НА </w:t>
      </w:r>
      <w:r w:rsidR="00EA634F" w:rsidRPr="00B75B44">
        <w:rPr>
          <w:b/>
        </w:rPr>
        <w:t>УЧИТЕЛИ</w:t>
      </w:r>
      <w:r w:rsidR="0076031B" w:rsidRPr="00B75B44">
        <w:rPr>
          <w:b/>
        </w:rPr>
        <w:t xml:space="preserve"> </w:t>
      </w:r>
      <w:r w:rsidR="00EA634F" w:rsidRPr="00B75B44">
        <w:rPr>
          <w:b/>
        </w:rPr>
        <w:t>И СПЕЦИАЛИСТИ</w:t>
      </w:r>
      <w:r w:rsidR="001C3CC8" w:rsidRPr="00B75B44">
        <w:rPr>
          <w:b/>
        </w:rPr>
        <w:t xml:space="preserve"> </w:t>
      </w:r>
      <w:r w:rsidR="0076031B" w:rsidRPr="00B75B44">
        <w:rPr>
          <w:b/>
        </w:rPr>
        <w:t xml:space="preserve">ПО РУСКИ ЕЗИК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694E5C" w:rsidRPr="0076031B" w:rsidRDefault="00215A20" w:rsidP="00694E5C">
      <w:pPr>
        <w:jc w:val="center"/>
        <w:rPr>
          <w:b/>
          <w:sz w:val="28"/>
          <w:szCs w:val="28"/>
        </w:rPr>
      </w:pPr>
      <w:r w:rsidRPr="008A161D">
        <w:rPr>
          <w:b/>
        </w:rPr>
        <w:t xml:space="preserve">ТЕМА: </w:t>
      </w:r>
      <w:r w:rsidR="00694E5C">
        <w:rPr>
          <w:b/>
          <w:sz w:val="28"/>
          <w:szCs w:val="28"/>
        </w:rPr>
        <w:t>ПРОБЛЕМИ НА МЕЖДУКУЛТУРНАТА КОМУНИКАЦИЯ</w:t>
      </w:r>
    </w:p>
    <w:p w:rsidR="00694E5C" w:rsidRDefault="00694E5C" w:rsidP="00694E5C">
      <w:pPr>
        <w:jc w:val="center"/>
        <w:rPr>
          <w:b/>
          <w:sz w:val="28"/>
          <w:szCs w:val="28"/>
        </w:rPr>
      </w:pPr>
      <w:r w:rsidRPr="0076031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ПРОБЛЕМЬІ МЕЖКУЛЬТУРНОЙ КОММУНИКАЦИИ</w:t>
      </w:r>
      <w:r w:rsidRPr="0076031B">
        <w:rPr>
          <w:b/>
          <w:sz w:val="28"/>
          <w:szCs w:val="28"/>
        </w:rPr>
        <w:t>)</w:t>
      </w:r>
    </w:p>
    <w:p w:rsidR="0032623E" w:rsidRPr="0070707A" w:rsidRDefault="0032623E" w:rsidP="00694E5C">
      <w:pPr>
        <w:jc w:val="center"/>
        <w:rPr>
          <w:b/>
          <w:sz w:val="28"/>
          <w:szCs w:val="28"/>
        </w:rPr>
      </w:pPr>
    </w:p>
    <w:p w:rsidR="00694E5C" w:rsidRPr="0070707A" w:rsidRDefault="00694E5C" w:rsidP="0032623E">
      <w:pPr>
        <w:spacing w:line="240" w:lineRule="atLeast"/>
        <w:jc w:val="both"/>
        <w:rPr>
          <w:b/>
        </w:rPr>
      </w:pPr>
      <w:r w:rsidRPr="0070707A">
        <w:rPr>
          <w:b/>
        </w:rPr>
        <w:t>Предметна област: методика на обучението по руски език, подготовка на преподаватели, преводачи, екскурзоводи, журналисти, секретари с чужд език (руски език) и др.</w:t>
      </w:r>
    </w:p>
    <w:p w:rsidR="00215A20" w:rsidRPr="0070707A" w:rsidRDefault="00694E5C" w:rsidP="0032623E">
      <w:pPr>
        <w:spacing w:line="240" w:lineRule="atLeast"/>
        <w:jc w:val="both"/>
        <w:rPr>
          <w:b/>
        </w:rPr>
      </w:pPr>
      <w:r w:rsidRPr="0070707A">
        <w:rPr>
          <w:b/>
        </w:rPr>
        <w:t xml:space="preserve">Организационна форма: </w:t>
      </w:r>
      <w:r w:rsidR="00885646" w:rsidRPr="0070707A">
        <w:rPr>
          <w:b/>
        </w:rPr>
        <w:t>семинар</w:t>
      </w:r>
    </w:p>
    <w:p w:rsidR="0032623E" w:rsidRPr="0070707A" w:rsidRDefault="0032623E" w:rsidP="00694E5C">
      <w:pPr>
        <w:spacing w:line="360" w:lineRule="auto"/>
        <w:jc w:val="both"/>
        <w:rPr>
          <w:b/>
          <w:i/>
        </w:rPr>
      </w:pPr>
      <w:r w:rsidRPr="0070707A">
        <w:rPr>
          <w:b/>
        </w:rPr>
        <w:t>Обучител: доц. д-р Красимира Петрова</w:t>
      </w:r>
      <w:r w:rsidR="00367971" w:rsidRPr="0070707A">
        <w:rPr>
          <w:b/>
        </w:rPr>
        <w:t>, 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E315B4" w:rsidRDefault="00E315B4" w:rsidP="00E315B4">
            <w:pPr>
              <w:jc w:val="center"/>
            </w:pPr>
            <w:r>
              <w:rPr>
                <w:b/>
              </w:rPr>
              <w:t>Актуалност на темата</w:t>
            </w:r>
          </w:p>
          <w:p w:rsidR="00E315B4" w:rsidRDefault="00E315B4" w:rsidP="00E315B4">
            <w:pPr>
              <w:jc w:val="both"/>
            </w:pPr>
            <w:r>
              <w:t xml:space="preserve">Тематиката на лекциите е свързана с преподаването на руски като чужд език вуз основа на междукултурната и комуникативна парадигма, като обхваща проблеми от областите на етнопсихолингвистиката, съпоставителната лингвокултурология, лингвостранознанието, когнитивната лингвистика – все антропологично насочени лингвистични дисциплини и израз на стремежа към интердисциплинарни изследвания. Обучението по руски език като чужд е в съоответствие с изискванията за различните видове комуникативни компетентности по модела на Ян ван Ек, а комплексността на процеса на комуникация между представители на различни култури изисква цялостното му изграждане, осъзнаването на спецификата на националните стереотипи, фреймове на поведение и общуване. </w:t>
            </w:r>
          </w:p>
          <w:p w:rsidR="00E315B4" w:rsidRDefault="00E315B4" w:rsidP="00E315B4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</w:p>
          <w:p w:rsidR="00E315B4" w:rsidRDefault="00E315B4" w:rsidP="00E315B4">
            <w:pPr>
              <w:ind w:firstLine="567"/>
              <w:jc w:val="both"/>
              <w:rPr>
                <w:b/>
              </w:rPr>
            </w:pPr>
            <w:r>
              <w:t>Курсът от лекции има за цел да задълбочи, актуализира и надгради знанията на участниците за културната специфика на изучаваните езици и носителите им (в случая, руския и българския), да повиши уменията и ефективността на междукултурна комуникация. Запознаване с нови идеи и подходи в междукултурната комуникативна парадигма на образование и постижения в една нова област – междукултурна дидактика с практическа насоченост. Цел - формиране на междукултурно образовани личности, овладяване на умения да се води успешна комуникация – вербална и невербална.</w:t>
            </w:r>
          </w:p>
          <w:p w:rsidR="00E315B4" w:rsidRDefault="00E315B4" w:rsidP="00E315B4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215A20" w:rsidRPr="00773B02" w:rsidRDefault="00E315B4" w:rsidP="00E315B4">
            <w:pPr>
              <w:jc w:val="both"/>
            </w:pPr>
            <w:r>
              <w:t xml:space="preserve">Участниците в курса изграждат систематизирани познания и овладяват нови подходи, стратегии за реализация, нетрадиционни методи и технологии на </w:t>
            </w:r>
            <w:r>
              <w:lastRenderedPageBreak/>
              <w:t>преподаване на чужди езици в мултикултурна комуникативна среда. Предлагат се конкретни методически похвати за развитието на основните устни и писмени видове на междукултурно общуване: аудиране, четене, говорене, писмена реч.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421D3C" w:rsidRDefault="00421D3C" w:rsidP="00764957">
      <w:pPr>
        <w:spacing w:after="120"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2297"/>
        <w:gridCol w:w="2126"/>
      </w:tblGrid>
      <w:tr w:rsidR="00215A20" w:rsidRPr="00513BCB" w:rsidTr="00000D8F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559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</w:p>
        </w:tc>
        <w:tc>
          <w:tcPr>
            <w:tcW w:w="2297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000D8F">
        <w:trPr>
          <w:trHeight w:val="1291"/>
        </w:trPr>
        <w:tc>
          <w:tcPr>
            <w:tcW w:w="3402" w:type="dxa"/>
          </w:tcPr>
          <w:p w:rsidR="00215A20" w:rsidRPr="00000D8F" w:rsidRDefault="00021A6D" w:rsidP="00620114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620114">
              <w:rPr>
                <w:sz w:val="22"/>
                <w:szCs w:val="22"/>
                <w:lang w:val="ru-RU" w:eastAsia="en-US"/>
              </w:rPr>
              <w:t xml:space="preserve">1. </w:t>
            </w:r>
            <w:r w:rsidR="00620114" w:rsidRPr="00620114">
              <w:rPr>
                <w:sz w:val="22"/>
                <w:szCs w:val="22"/>
              </w:rPr>
              <w:t>Антропоцентричната парадигма в лингвистичните и дидактическите изследвания.</w:t>
            </w:r>
            <w:r w:rsidR="00620114">
              <w:t xml:space="preserve"> </w:t>
            </w:r>
            <w:r w:rsidR="007A7C43" w:rsidRPr="00000D8F">
              <w:rPr>
                <w:sz w:val="22"/>
                <w:szCs w:val="22"/>
              </w:rPr>
              <w:t>Основи на междукултурната комуникация като учебна дисциплина. Развитие на професионално-комуникативни компетенции на преподавател по чужд език, преводач, екскурзовод и др.</w:t>
            </w:r>
          </w:p>
        </w:tc>
        <w:tc>
          <w:tcPr>
            <w:tcW w:w="1559" w:type="dxa"/>
          </w:tcPr>
          <w:p w:rsidR="00215A20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00D8F">
              <w:rPr>
                <w:sz w:val="22"/>
                <w:szCs w:val="22"/>
                <w:lang w:eastAsia="en-US"/>
              </w:rPr>
              <w:t>4 часа (2 от които присъствени)</w:t>
            </w:r>
          </w:p>
          <w:p w:rsidR="00215A20" w:rsidRPr="00000D8F" w:rsidRDefault="00215A20" w:rsidP="00000D8F">
            <w:pPr>
              <w:spacing w:after="60" w:line="276" w:lineRule="auto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:rsidR="00021A6D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Самостоятелна работа</w:t>
            </w:r>
          </w:p>
          <w:p w:rsidR="00215A20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Лекция </w:t>
            </w:r>
          </w:p>
          <w:p w:rsidR="007A7C43" w:rsidRPr="00000D8F" w:rsidRDefault="007A7C43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Интерактивни и ролеви игри</w:t>
            </w:r>
          </w:p>
          <w:p w:rsidR="00E01D2F" w:rsidRDefault="00E01D2F" w:rsidP="00E01D2F">
            <w:pPr>
              <w:spacing w:after="60"/>
              <w:outlineLvl w:val="1"/>
            </w:pPr>
            <w:r>
              <w:t>Портфолио</w:t>
            </w:r>
          </w:p>
          <w:p w:rsidR="007A7C43" w:rsidRPr="00000D8F" w:rsidRDefault="007A7C43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5A20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Мултимедия </w:t>
            </w:r>
          </w:p>
          <w:p w:rsidR="00E01D2F" w:rsidRDefault="00E01D2F" w:rsidP="00E01D2F">
            <w:pPr>
              <w:spacing w:after="60"/>
              <w:outlineLvl w:val="1"/>
            </w:pPr>
            <w:r>
              <w:t>Работа с интернет и езикови ресурси</w:t>
            </w:r>
          </w:p>
          <w:p w:rsidR="00E01D2F" w:rsidRPr="00000D8F" w:rsidRDefault="00E01D2F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</w:tr>
      <w:tr w:rsidR="00215A20" w:rsidRPr="00513BCB" w:rsidTr="00000D8F">
        <w:trPr>
          <w:trHeight w:val="733"/>
        </w:trPr>
        <w:tc>
          <w:tcPr>
            <w:tcW w:w="3402" w:type="dxa"/>
          </w:tcPr>
          <w:p w:rsidR="00215A20" w:rsidRPr="00000D8F" w:rsidRDefault="00021A6D" w:rsidP="00000D8F">
            <w:pPr>
              <w:spacing w:line="276" w:lineRule="auto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2. </w:t>
            </w:r>
            <w:r w:rsidR="00D84786" w:rsidRPr="00000D8F">
              <w:rPr>
                <w:sz w:val="22"/>
                <w:szCs w:val="22"/>
                <w:lang w:eastAsia="en-US"/>
              </w:rPr>
              <w:t>Съвременни подходи и стратегии в обучението по основните типове междукултурно общуване: аудиране, четене, говорене, писмена реч. Подобряване на сициокултурната, дискурсната, стратегическата компетентност.</w:t>
            </w:r>
          </w:p>
        </w:tc>
        <w:tc>
          <w:tcPr>
            <w:tcW w:w="1559" w:type="dxa"/>
          </w:tcPr>
          <w:p w:rsidR="00215A20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00D8F">
              <w:rPr>
                <w:sz w:val="22"/>
                <w:szCs w:val="22"/>
                <w:lang w:eastAsia="en-US"/>
              </w:rPr>
              <w:t>4 часа (2 от които присъствени)</w:t>
            </w:r>
          </w:p>
          <w:p w:rsidR="00215A20" w:rsidRPr="00000D8F" w:rsidRDefault="00215A20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021A6D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Самостоятелна работа</w:t>
            </w:r>
          </w:p>
          <w:p w:rsidR="00215A20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Анализ </w:t>
            </w:r>
          </w:p>
          <w:p w:rsidR="009C1924" w:rsidRPr="00000D8F" w:rsidRDefault="009C1924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Драматизация</w:t>
            </w:r>
          </w:p>
          <w:p w:rsidR="009C1924" w:rsidRPr="00000D8F" w:rsidRDefault="009C1924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Игрово моделиране</w:t>
            </w:r>
          </w:p>
          <w:p w:rsidR="004911BB" w:rsidRPr="00000D8F" w:rsidRDefault="009C1924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Кейсовый метод (</w:t>
            </w:r>
            <w:r w:rsidRPr="00000D8F">
              <w:rPr>
                <w:sz w:val="22"/>
                <w:szCs w:val="22"/>
                <w:lang w:val="en-US"/>
              </w:rPr>
              <w:t>case-study)</w:t>
            </w:r>
          </w:p>
        </w:tc>
        <w:tc>
          <w:tcPr>
            <w:tcW w:w="2126" w:type="dxa"/>
          </w:tcPr>
          <w:p w:rsidR="00021A6D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Мултимедия  </w:t>
            </w:r>
          </w:p>
          <w:p w:rsidR="004911BB" w:rsidRPr="00000D8F" w:rsidRDefault="004911BB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Откъси от видеофилми, аудиозаписи.</w:t>
            </w:r>
          </w:p>
          <w:p w:rsidR="004911BB" w:rsidRPr="00000D8F" w:rsidRDefault="004911BB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Текстове - кратки речеви жанрове.</w:t>
            </w:r>
          </w:p>
          <w:p w:rsidR="004911BB" w:rsidRPr="00000D8F" w:rsidRDefault="004911BB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Проект </w:t>
            </w:r>
          </w:p>
          <w:p w:rsidR="004911BB" w:rsidRPr="00000D8F" w:rsidRDefault="004911B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</w:tr>
      <w:tr w:rsidR="00215A20" w:rsidRPr="00513BCB" w:rsidTr="00000D8F">
        <w:tc>
          <w:tcPr>
            <w:tcW w:w="3402" w:type="dxa"/>
          </w:tcPr>
          <w:p w:rsidR="00215A20" w:rsidRPr="00000D8F" w:rsidRDefault="00021A6D" w:rsidP="00000D8F">
            <w:pPr>
              <w:spacing w:after="60"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00D8F">
              <w:rPr>
                <w:sz w:val="22"/>
                <w:szCs w:val="22"/>
                <w:lang w:eastAsia="en-US"/>
              </w:rPr>
              <w:t xml:space="preserve">3. </w:t>
            </w:r>
            <w:r w:rsidR="00853E6F" w:rsidRPr="00000D8F">
              <w:rPr>
                <w:sz w:val="22"/>
                <w:szCs w:val="22"/>
                <w:lang w:eastAsia="en-US"/>
              </w:rPr>
              <w:t>Проблеми на билингвалното образование. Ранен и късен билингвизъм. Превключване на кода. Билингвални уроци. Чуждоезикови елементи.</w:t>
            </w:r>
          </w:p>
        </w:tc>
        <w:tc>
          <w:tcPr>
            <w:tcW w:w="1559" w:type="dxa"/>
          </w:tcPr>
          <w:p w:rsidR="00215A20" w:rsidRPr="00000D8F" w:rsidRDefault="00021A6D" w:rsidP="00000D8F">
            <w:pPr>
              <w:spacing w:after="60" w:line="276" w:lineRule="auto"/>
              <w:outlineLvl w:val="1"/>
              <w:rPr>
                <w:b/>
                <w:sz w:val="22"/>
                <w:szCs w:val="22"/>
              </w:rPr>
            </w:pPr>
            <w:r w:rsidRPr="00000D8F">
              <w:rPr>
                <w:sz w:val="22"/>
                <w:szCs w:val="22"/>
                <w:lang w:eastAsia="en-US"/>
              </w:rPr>
              <w:t>4 часа (2 от които присъствени)</w:t>
            </w:r>
          </w:p>
        </w:tc>
        <w:tc>
          <w:tcPr>
            <w:tcW w:w="2297" w:type="dxa"/>
          </w:tcPr>
          <w:p w:rsidR="0010723C" w:rsidRPr="00000D8F" w:rsidRDefault="0010723C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Самостоятелна работа</w:t>
            </w:r>
          </w:p>
          <w:p w:rsidR="0010723C" w:rsidRPr="00000D8F" w:rsidRDefault="0010723C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Анализ    </w:t>
            </w:r>
          </w:p>
          <w:p w:rsidR="00215A20" w:rsidRPr="00000D8F" w:rsidRDefault="0010723C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Конструиране </w:t>
            </w:r>
          </w:p>
          <w:p w:rsidR="00B4296B" w:rsidRPr="00000D8F" w:rsidRDefault="00B4296B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Ролеви игри</w:t>
            </w:r>
          </w:p>
          <w:p w:rsidR="00215A20" w:rsidRPr="00000D8F" w:rsidRDefault="00215A20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543B" w:rsidRPr="00000D8F" w:rsidRDefault="006A543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Мултимедия</w:t>
            </w:r>
          </w:p>
          <w:p w:rsidR="00B4296B" w:rsidRPr="00000D8F" w:rsidRDefault="00B4296B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Презентации</w:t>
            </w:r>
          </w:p>
          <w:p w:rsidR="00215A20" w:rsidRPr="00000D8F" w:rsidRDefault="00B4296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Аудиозаписи и транскрипции.</w:t>
            </w:r>
          </w:p>
        </w:tc>
      </w:tr>
      <w:tr w:rsidR="00215A20" w:rsidRPr="00513BCB" w:rsidTr="00000D8F">
        <w:trPr>
          <w:trHeight w:val="804"/>
        </w:trPr>
        <w:tc>
          <w:tcPr>
            <w:tcW w:w="3402" w:type="dxa"/>
          </w:tcPr>
          <w:p w:rsidR="00215A20" w:rsidRPr="00000D8F" w:rsidRDefault="006A543B" w:rsidP="00000D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0D8F">
              <w:rPr>
                <w:sz w:val="22"/>
                <w:szCs w:val="22"/>
                <w:lang w:eastAsia="en-US"/>
              </w:rPr>
              <w:t xml:space="preserve">4. </w:t>
            </w:r>
            <w:r w:rsidR="000D5012" w:rsidRPr="00000D8F">
              <w:rPr>
                <w:sz w:val="22"/>
                <w:szCs w:val="22"/>
                <w:lang w:eastAsia="en-US"/>
              </w:rPr>
              <w:t>Когнитивни и семиотични проблеми на междукултурната комуникация: поликодовост, взаимодействие на вербална и невербална система. Гендерни, възрастови, стилистични различия в общуването.</w:t>
            </w:r>
          </w:p>
        </w:tc>
        <w:tc>
          <w:tcPr>
            <w:tcW w:w="1559" w:type="dxa"/>
          </w:tcPr>
          <w:p w:rsidR="00215A20" w:rsidRPr="00000D8F" w:rsidRDefault="00021A6D" w:rsidP="00000D8F">
            <w:pPr>
              <w:spacing w:after="60" w:line="276" w:lineRule="auto"/>
              <w:outlineLvl w:val="1"/>
              <w:rPr>
                <w:b/>
                <w:sz w:val="22"/>
                <w:szCs w:val="22"/>
              </w:rPr>
            </w:pPr>
            <w:r w:rsidRPr="00000D8F">
              <w:rPr>
                <w:sz w:val="22"/>
                <w:szCs w:val="22"/>
                <w:lang w:eastAsia="en-US"/>
              </w:rPr>
              <w:t>4 часа (2 от които присъствени)</w:t>
            </w:r>
          </w:p>
        </w:tc>
        <w:tc>
          <w:tcPr>
            <w:tcW w:w="2297" w:type="dxa"/>
          </w:tcPr>
          <w:p w:rsidR="006A543B" w:rsidRPr="00000D8F" w:rsidRDefault="006A543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Самостоятелна работа</w:t>
            </w:r>
          </w:p>
          <w:p w:rsidR="006A543B" w:rsidRPr="00000D8F" w:rsidRDefault="006A543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 xml:space="preserve">Анализ    </w:t>
            </w:r>
          </w:p>
          <w:p w:rsidR="00215A20" w:rsidRPr="00000D8F" w:rsidRDefault="00E77FA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Конструиране</w:t>
            </w:r>
          </w:p>
          <w:p w:rsidR="00E77FAD" w:rsidRPr="00000D8F" w:rsidRDefault="00E77FAD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Драматизация</w:t>
            </w:r>
          </w:p>
          <w:p w:rsidR="00E77FAD" w:rsidRPr="00000D8F" w:rsidRDefault="00E77FAD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Игрово моделиране</w:t>
            </w:r>
          </w:p>
          <w:p w:rsidR="00E77FAD" w:rsidRPr="00000D8F" w:rsidRDefault="00E77FA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Кейсовый метод (</w:t>
            </w:r>
            <w:r w:rsidRPr="00000D8F">
              <w:rPr>
                <w:sz w:val="22"/>
                <w:szCs w:val="22"/>
                <w:lang w:val="en-US"/>
              </w:rPr>
              <w:t>case-study)</w:t>
            </w:r>
          </w:p>
          <w:p w:rsidR="00215A20" w:rsidRPr="00000D8F" w:rsidRDefault="00215A20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543B" w:rsidRPr="00000D8F" w:rsidRDefault="006A543B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Мултимедия</w:t>
            </w:r>
          </w:p>
          <w:p w:rsidR="00E44C2D" w:rsidRPr="00000D8F" w:rsidRDefault="00E44C2D" w:rsidP="00000D8F">
            <w:pPr>
              <w:spacing w:after="60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Работа с интернет и езикови ресурси</w:t>
            </w:r>
          </w:p>
          <w:p w:rsidR="00215A20" w:rsidRPr="00000D8F" w:rsidRDefault="00E44C2D" w:rsidP="00000D8F">
            <w:pPr>
              <w:spacing w:after="60" w:line="276" w:lineRule="auto"/>
              <w:outlineLvl w:val="1"/>
              <w:rPr>
                <w:sz w:val="22"/>
                <w:szCs w:val="22"/>
              </w:rPr>
            </w:pPr>
            <w:r w:rsidRPr="00000D8F">
              <w:rPr>
                <w:sz w:val="22"/>
                <w:szCs w:val="22"/>
              </w:rPr>
              <w:t>МУРКО – мултимодален корпус като част от Националния корпус на руския език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B75B44">
      <w:pPr>
        <w:spacing w:line="240" w:lineRule="atLeast"/>
        <w:ind w:firstLine="708"/>
        <w:rPr>
          <w:b/>
        </w:rPr>
      </w:pPr>
      <w:bookmarkStart w:id="0" w:name="_GoBack"/>
    </w:p>
    <w:p w:rsidR="00215A20" w:rsidRDefault="00215A20" w:rsidP="00B75B44">
      <w:pPr>
        <w:spacing w:line="240" w:lineRule="atLeast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CA37F0" w:rsidRDefault="00CA37F0" w:rsidP="00B75B44">
      <w:pPr>
        <w:spacing w:line="240" w:lineRule="atLeast"/>
        <w:jc w:val="center"/>
        <w:rPr>
          <w:b/>
          <w:i/>
          <w:lang w:eastAsia="en-US"/>
        </w:rPr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Аврамова В. </w:t>
      </w:r>
      <w:r>
        <w:t>Лингвокултурология. УИ „Епископ Константин Преславски”, Шумен, 2007.</w:t>
      </w:r>
    </w:p>
    <w:p w:rsidR="00B75B44" w:rsidRDefault="00B75B44" w:rsidP="00B75B44">
      <w:pPr>
        <w:spacing w:line="240" w:lineRule="atLeast"/>
        <w:ind w:left="426" w:hanging="426"/>
        <w:jc w:val="both"/>
        <w:rPr>
          <w:b/>
        </w:rPr>
      </w:pPr>
    </w:p>
    <w:p w:rsidR="00CA37F0" w:rsidRDefault="00CA37F0" w:rsidP="00B75B44">
      <w:pPr>
        <w:pStyle w:val="BodyTextIndent2"/>
        <w:spacing w:after="0" w:line="240" w:lineRule="atLeast"/>
        <w:ind w:left="426" w:hanging="426"/>
      </w:pPr>
      <w:r w:rsidRPr="00C56B79">
        <w:t>Ассоциативный словарь русского языка. Русский ассоциативный словарь. (Караулов Ю.Н., Сорокин Ю.А., Тарасов Е.Ф., Уфимцева Н.В., Черкасова Г.Я.) Кн.1-6, М., 1994-1998.</w:t>
      </w:r>
    </w:p>
    <w:p w:rsidR="00B75B44" w:rsidRPr="00C56B79" w:rsidRDefault="00B75B44" w:rsidP="00B75B44">
      <w:pPr>
        <w:pStyle w:val="BodyTextIndent2"/>
        <w:spacing w:after="0" w:line="240" w:lineRule="atLeast"/>
        <w:ind w:left="426" w:hanging="426"/>
      </w:pPr>
    </w:p>
    <w:p w:rsidR="00CA37F0" w:rsidRDefault="00CA37F0" w:rsidP="00B75B44">
      <w:pPr>
        <w:pStyle w:val="BodyTextIndent2"/>
        <w:spacing w:after="0" w:line="240" w:lineRule="atLeast"/>
        <w:ind w:left="426" w:hanging="426"/>
      </w:pPr>
      <w:r w:rsidRPr="00C56B79">
        <w:rPr>
          <w:b/>
        </w:rPr>
        <w:t>Баско Н.В.</w:t>
      </w:r>
      <w:r>
        <w:t xml:space="preserve"> Изучаем русский, узнаем Россию (учебное пособие по развитию речи, практической стилистике и культурологии). Москва: Флинта, Наука, 2013.</w:t>
      </w:r>
    </w:p>
    <w:p w:rsidR="00B75B44" w:rsidRDefault="00B75B44" w:rsidP="00B75B44">
      <w:pPr>
        <w:pStyle w:val="BodyTextIndent2"/>
        <w:spacing w:after="0" w:line="240" w:lineRule="atLeast"/>
        <w:ind w:left="426" w:hanging="426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Болдырев В.Е. </w:t>
      </w:r>
      <w:r>
        <w:t>Введение в теорию межкультурной коммуникации. Москва: Русский яз</w:t>
      </w:r>
      <w:r w:rsidRPr="00C56B79">
        <w:t>ык, 2009.</w:t>
      </w:r>
    </w:p>
    <w:p w:rsidR="00B75B44" w:rsidRPr="00C56B79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pStyle w:val="BodyTextIndent2"/>
        <w:spacing w:after="0" w:line="240" w:lineRule="atLeast"/>
        <w:ind w:left="426" w:hanging="426"/>
      </w:pPr>
      <w:r w:rsidRPr="00C56B79">
        <w:t>Български асоциативен речник. (Балтова П., Ефтимова А., Липовска А., Петрова К.), С., 2003.</w:t>
      </w:r>
    </w:p>
    <w:p w:rsidR="00B75B44" w:rsidRPr="00C56B79" w:rsidRDefault="00B75B44" w:rsidP="00B75B44">
      <w:pPr>
        <w:pStyle w:val="BodyTextIndent2"/>
        <w:spacing w:after="0" w:line="240" w:lineRule="atLeast"/>
        <w:ind w:left="426" w:hanging="426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t>Български норми на словесни асоциации. (Герганов Е., ред.), С., 1987.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  <w:rPr>
          <w:b/>
        </w:rPr>
      </w:pPr>
      <w:r>
        <w:rPr>
          <w:b/>
        </w:rPr>
        <w:t xml:space="preserve">Ван Дейк Т.А. </w:t>
      </w:r>
      <w:r>
        <w:t>Язык. Познание. Коммуникация. М., 1989.</w:t>
      </w:r>
      <w:r>
        <w:rPr>
          <w:b/>
        </w:rPr>
        <w:t xml:space="preserve"> </w:t>
      </w:r>
    </w:p>
    <w:p w:rsidR="00B75B44" w:rsidRDefault="00B75B44" w:rsidP="00B75B44">
      <w:pPr>
        <w:spacing w:line="240" w:lineRule="atLeast"/>
        <w:ind w:left="426" w:hanging="426"/>
        <w:jc w:val="both"/>
        <w:rPr>
          <w:b/>
        </w:rPr>
      </w:pPr>
    </w:p>
    <w:p w:rsidR="00CA37F0" w:rsidRDefault="00CA37F0" w:rsidP="00B75B44">
      <w:pPr>
        <w:spacing w:line="240" w:lineRule="atLeast"/>
        <w:ind w:left="426" w:hanging="426"/>
        <w:jc w:val="both"/>
        <w:rPr>
          <w:b/>
        </w:rPr>
      </w:pPr>
      <w:r>
        <w:rPr>
          <w:b/>
        </w:rPr>
        <w:t xml:space="preserve">Вежбицкая А. </w:t>
      </w:r>
      <w:r>
        <w:t xml:space="preserve">Язык. Культура. Познание. М., 1996. </w:t>
      </w:r>
      <w:r>
        <w:rPr>
          <w:b/>
        </w:rPr>
        <w:t xml:space="preserve"> </w:t>
      </w:r>
    </w:p>
    <w:p w:rsidR="00B75B44" w:rsidRDefault="00B75B44" w:rsidP="00B75B44">
      <w:pPr>
        <w:spacing w:line="240" w:lineRule="atLeast"/>
        <w:ind w:left="426" w:hanging="426"/>
        <w:jc w:val="both"/>
        <w:rPr>
          <w:b/>
        </w:rPr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Гудков Д.Б.</w:t>
      </w:r>
      <w:r>
        <w:t xml:space="preserve"> Межкультурная коммуникация. М., 2000.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Занглигер В.Ф. </w:t>
      </w:r>
      <w:r>
        <w:t>Пословица как языковая единица. – В: Слово. Юбилеен сборник, посветен на 70-годишната на проф. Ирина Червенкова. С., 2001, 240-250.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Караулов Ю.Н.</w:t>
      </w:r>
      <w:r>
        <w:t xml:space="preserve"> Русский язык и языковая личность. М., 1987.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Крейдлин Г.Е. </w:t>
      </w:r>
      <w:r>
        <w:t>Мужчин</w:t>
      </w:r>
      <w:r w:rsidRPr="00C56B79">
        <w:t>ы и женщин</w:t>
      </w:r>
      <w:r>
        <w:t>ы в невербальной коммуникации. Москва: Языки славянской культуры, 2005.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Лихачев Д.С.</w:t>
      </w:r>
      <w:r>
        <w:t xml:space="preserve"> Концептосфера руского языка. – Известия РАН, Серия литературы и языка, 1993, т.52, #1.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Лотман Ю.М.</w:t>
      </w:r>
      <w:r>
        <w:t xml:space="preserve"> Несколько мыслей о типологии культуры. – В: Языки культуры и проблемы переводимости. М., 1987.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Маковский М.М.</w:t>
      </w:r>
      <w:r>
        <w:t xml:space="preserve"> Язык – миф – культура. – Вопросы языкознания, 1997, #1.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Маслова В.А.</w:t>
      </w:r>
      <w:r>
        <w:t xml:space="preserve"> Введение в лингвокультурологию. М., 1997.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Митрофанова О.Д. и др. </w:t>
      </w:r>
      <w:r>
        <w:t>Пороговой уровень. Русский языка. т.1. Повседневное общение. т.2. Деловое общение. Совет Европы Пресс, 1996.</w:t>
      </w:r>
    </w:p>
    <w:p w:rsidR="00B75B44" w:rsidRDefault="00B75B44" w:rsidP="00B75B44">
      <w:pPr>
        <w:spacing w:line="240" w:lineRule="atLeast"/>
        <w:ind w:left="426" w:hanging="426"/>
        <w:jc w:val="both"/>
        <w:rPr>
          <w:lang w:val="ru-RU"/>
        </w:rPr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Молчанова Г.Г.</w:t>
      </w:r>
      <w:r>
        <w:t xml:space="preserve"> Когнитивная поликодовость межкультурной коммуникации: вербалика и невербалика. Москва: ОЛМА Медиа Групп, 2014.</w:t>
      </w:r>
    </w:p>
    <w:p w:rsidR="00B75B44" w:rsidRDefault="00B75B44" w:rsidP="00B75B44">
      <w:pPr>
        <w:spacing w:line="240" w:lineRule="atLeast"/>
        <w:ind w:left="426" w:hanging="426"/>
        <w:jc w:val="both"/>
        <w:rPr>
          <w:b/>
        </w:rPr>
      </w:pPr>
    </w:p>
    <w:p w:rsidR="00CA37F0" w:rsidRDefault="00CA37F0" w:rsidP="00B75B44">
      <w:pPr>
        <w:spacing w:line="240" w:lineRule="atLeast"/>
        <w:ind w:left="426" w:hanging="426"/>
        <w:jc w:val="both"/>
        <w:rPr>
          <w:b/>
        </w:rPr>
      </w:pPr>
      <w:r w:rsidRPr="00C56B79">
        <w:rPr>
          <w:b/>
        </w:rPr>
        <w:lastRenderedPageBreak/>
        <w:t xml:space="preserve">Петрикова А., Т. Куприна, Я. Галло. </w:t>
      </w:r>
      <w:r w:rsidRPr="00C56B79">
        <w:t>Основы межкультурной дидактики. Москва: Русский язык, 2015.</w:t>
      </w:r>
      <w:r>
        <w:rPr>
          <w:b/>
        </w:rPr>
        <w:t xml:space="preserve"> </w:t>
      </w:r>
    </w:p>
    <w:p w:rsidR="00B75B44" w:rsidRPr="00377149" w:rsidRDefault="00B75B44" w:rsidP="00B75B44">
      <w:pPr>
        <w:spacing w:line="240" w:lineRule="atLeast"/>
        <w:ind w:left="426" w:hanging="426"/>
        <w:jc w:val="both"/>
        <w:rPr>
          <w:b/>
        </w:rPr>
      </w:pPr>
    </w:p>
    <w:p w:rsidR="00CA37F0" w:rsidRDefault="00CA37F0" w:rsidP="00B75B44">
      <w:pPr>
        <w:spacing w:line="240" w:lineRule="atLeast"/>
        <w:ind w:left="426" w:hanging="426"/>
        <w:jc w:val="both"/>
        <w:rPr>
          <w:lang w:val="ru-RU"/>
        </w:rPr>
      </w:pPr>
      <w:r>
        <w:rPr>
          <w:b/>
        </w:rPr>
        <w:t xml:space="preserve">Петрова К. </w:t>
      </w:r>
      <w:r>
        <w:rPr>
          <w:lang w:val="ru-RU"/>
        </w:rPr>
        <w:t xml:space="preserve">Граматичната картина на света като част от езиковото съзнание на личността. – </w:t>
      </w:r>
      <w:r>
        <w:t xml:space="preserve">Майски четения, факултетна конференция, 2003. </w:t>
      </w:r>
      <w:r>
        <w:rPr>
          <w:lang w:val="ru-RU"/>
        </w:rPr>
        <w:t xml:space="preserve">// </w:t>
      </w:r>
      <w:r>
        <w:rPr>
          <w:i/>
          <w:lang w:val="ru-RU"/>
        </w:rPr>
        <w:t>Как с думи се правят светове. Сб. под ред. В.Стефанов, Й.Тишева. Р.Божанкова, София.</w:t>
      </w:r>
      <w:r>
        <w:rPr>
          <w:lang w:val="ru-RU"/>
        </w:rPr>
        <w:t xml:space="preserve"> </w:t>
      </w:r>
      <w:r>
        <w:t xml:space="preserve">УИ „Св. Кл. Охридски”, 2005, </w:t>
      </w:r>
      <w:r>
        <w:rPr>
          <w:lang w:val="ru-RU"/>
        </w:rPr>
        <w:t>495-503.</w:t>
      </w:r>
    </w:p>
    <w:p w:rsidR="00B75B44" w:rsidRPr="00377149" w:rsidDel="00377149" w:rsidRDefault="00B75B44" w:rsidP="00B75B44">
      <w:pPr>
        <w:spacing w:line="240" w:lineRule="atLeast"/>
        <w:ind w:left="426" w:hanging="426"/>
        <w:jc w:val="both"/>
        <w:rPr>
          <w:lang w:val="ru-RU"/>
        </w:rPr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Сафонова В.В. , П.А. Зуева. </w:t>
      </w:r>
      <w:r>
        <w:t>В водовороте российских СМИ. Москва: НИЦ „Еврошкола”, 2016.</w:t>
      </w:r>
    </w:p>
    <w:p w:rsidR="00B75B44" w:rsidRPr="00C56B79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Сафонова В.В. </w:t>
      </w:r>
      <w:r>
        <w:t>Развитие культуры восприятия устного текста. (4-е изд.), Москва: НИЦ „Еврошкола”, 2016.</w:t>
      </w:r>
    </w:p>
    <w:p w:rsidR="00B75B44" w:rsidRPr="00377149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Тарасов Е.Ф.</w:t>
      </w:r>
      <w:r>
        <w:t xml:space="preserve"> Язык и культура. – В: Язык. Культура. Этнос. М., 1994.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Тер-Минасова С.Г.</w:t>
      </w:r>
      <w:r>
        <w:t xml:space="preserve"> Язык и межкультурная коммуникация. М., 2000.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pStyle w:val="BodyTextIndent"/>
        <w:spacing w:after="0" w:line="240" w:lineRule="atLeast"/>
        <w:ind w:left="426" w:hanging="426"/>
      </w:pPr>
      <w:r>
        <w:rPr>
          <w:b/>
        </w:rPr>
        <w:t>Толстой Н.И.</w:t>
      </w:r>
      <w:r>
        <w:t xml:space="preserve"> Язык – словесность – культура – самосознание. – Русский язык за рубежом, 1994, #5-6.</w:t>
      </w:r>
    </w:p>
    <w:p w:rsidR="00B75B44" w:rsidRDefault="00B75B44" w:rsidP="00B75B44">
      <w:pPr>
        <w:pStyle w:val="BodyTextIndent"/>
        <w:spacing w:after="0" w:line="240" w:lineRule="atLeast"/>
        <w:ind w:left="426" w:hanging="426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Трубецкой Н.С. </w:t>
      </w:r>
      <w:r>
        <w:t>История. Культура. Язык. М., 1995.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Уфимцева Н.В. </w:t>
      </w:r>
      <w:r>
        <w:t>Русские: опыт еще одного самопознания. – В: Этнокультурная специфика языкового сознания. М., 1996, 139-162.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Уфимцева Н.В. </w:t>
      </w:r>
      <w:r>
        <w:t>Этнический характер, образ себя и языковое сознание русских. – В: Языковое сознание:формирование и функционирование. М., 1998, 135-170.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 xml:space="preserve">Уфимцева Н.В. </w:t>
      </w:r>
      <w:r>
        <w:t>Языковое сознание и образ мира славян. – В: Слово. Юбилеен сборник, посветен на 70-годишната на проф. Ирина Червенкова. С., 2001, 136-152.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</w:pPr>
      <w:r w:rsidRPr="00C56B79">
        <w:rPr>
          <w:b/>
        </w:rPr>
        <w:t>Уфимцева Н.В., Черкасова Г.Я., Караулов Ю.Н., Тарасов Е.Ф.</w:t>
      </w:r>
      <w:r>
        <w:t xml:space="preserve"> Славянский ассоциативн</w:t>
      </w:r>
      <w:r w:rsidRPr="0076031B">
        <w:t>ы</w:t>
      </w:r>
      <w:r>
        <w:t>й словарь (русский, белорусский, болгарский, украинский), Москва, 2004.</w:t>
      </w:r>
    </w:p>
    <w:p w:rsidR="00B75B44" w:rsidRPr="00377149" w:rsidRDefault="00B75B44" w:rsidP="00B75B44">
      <w:pPr>
        <w:spacing w:line="240" w:lineRule="atLeast"/>
        <w:ind w:left="426" w:hanging="426"/>
      </w:pPr>
    </w:p>
    <w:p w:rsidR="00CA37F0" w:rsidRDefault="00CA37F0" w:rsidP="00B75B44">
      <w:pPr>
        <w:spacing w:line="240" w:lineRule="atLeast"/>
        <w:ind w:left="426" w:hanging="426"/>
        <w:jc w:val="both"/>
      </w:pPr>
      <w:r w:rsidRPr="00C56B79">
        <w:rPr>
          <w:b/>
        </w:rPr>
        <w:t>Формановская Н.И.</w:t>
      </w:r>
      <w:r w:rsidRPr="00C56B79">
        <w:t xml:space="preserve"> Коммуникативно-прагматические аспекты единиц общения. М., 1998.</w:t>
      </w:r>
    </w:p>
    <w:p w:rsidR="00B75B44" w:rsidRDefault="00B75B44" w:rsidP="00B75B44">
      <w:pPr>
        <w:spacing w:line="240" w:lineRule="atLeast"/>
        <w:ind w:left="426" w:hanging="426"/>
        <w:jc w:val="both"/>
      </w:pPr>
    </w:p>
    <w:p w:rsidR="00CA37F0" w:rsidRDefault="00CA37F0" w:rsidP="00B75B44">
      <w:pPr>
        <w:spacing w:line="240" w:lineRule="atLeast"/>
        <w:ind w:left="426" w:hanging="426"/>
        <w:jc w:val="both"/>
      </w:pPr>
      <w:r>
        <w:rPr>
          <w:b/>
        </w:rPr>
        <w:t>Чонгарова И.</w:t>
      </w:r>
      <w:r>
        <w:t xml:space="preserve"> Интеркултурна комуникация. Аспекти на лингвокултурната теория и практика. Пловдив, 2002. </w:t>
      </w:r>
    </w:p>
    <w:bookmarkEnd w:id="0"/>
    <w:p w:rsidR="00CA37F0" w:rsidRDefault="00CA37F0" w:rsidP="008A4FA3">
      <w:pPr>
        <w:ind w:left="360" w:hanging="360"/>
        <w:jc w:val="both"/>
        <w:rPr>
          <w:rFonts w:ascii="MS Sans Serif" w:hAnsi="MS Sans Serif" w:cs="MS Sans Serif"/>
          <w:sz w:val="28"/>
          <w:szCs w:val="28"/>
          <w:lang w:val="ru-RU" w:eastAsia="zh-CN"/>
        </w:rPr>
      </w:pPr>
    </w:p>
    <w:p w:rsidR="00CA37F0" w:rsidRDefault="00CA37F0" w:rsidP="00CA37F0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7F0" w:rsidRDefault="00CA37F0" w:rsidP="00CA37F0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957">
        <w:rPr>
          <w:rFonts w:ascii="Times New Roman" w:hAnsi="Times New Roman" w:cs="Times New Roman"/>
          <w:i/>
          <w:sz w:val="24"/>
          <w:szCs w:val="24"/>
        </w:rPr>
        <w:t>Програмата е приета от катедрен съвет на катедра „</w:t>
      </w:r>
      <w:r>
        <w:rPr>
          <w:rFonts w:ascii="Times New Roman" w:hAnsi="Times New Roman" w:cs="Times New Roman"/>
          <w:i/>
          <w:sz w:val="24"/>
          <w:szCs w:val="24"/>
        </w:rPr>
        <w:t>Руски език</w:t>
      </w:r>
      <w:r w:rsidRPr="00764957">
        <w:rPr>
          <w:rFonts w:ascii="Times New Roman" w:hAnsi="Times New Roman" w:cs="Times New Roman"/>
          <w:i/>
          <w:sz w:val="24"/>
          <w:szCs w:val="24"/>
        </w:rPr>
        <w:t xml:space="preserve">“ с протокол №…… / </w:t>
      </w:r>
      <w:r>
        <w:rPr>
          <w:rFonts w:ascii="Times New Roman" w:hAnsi="Times New Roman" w:cs="Times New Roman"/>
          <w:i/>
          <w:sz w:val="24"/>
          <w:szCs w:val="24"/>
        </w:rPr>
        <w:t>14.03.2017</w:t>
      </w:r>
      <w:r w:rsidRPr="00764957">
        <w:rPr>
          <w:rFonts w:ascii="Times New Roman" w:hAnsi="Times New Roman" w:cs="Times New Roman"/>
          <w:i/>
          <w:sz w:val="24"/>
          <w:szCs w:val="24"/>
        </w:rPr>
        <w:t>.</w:t>
      </w: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20" w:rsidRPr="008F2E4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от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32623E">
        <w:rPr>
          <w:rFonts w:ascii="Times New Roman" w:hAnsi="Times New Roman" w:cs="Times New Roman"/>
          <w:sz w:val="24"/>
          <w:szCs w:val="24"/>
        </w:rPr>
        <w:t xml:space="preserve"> </w:t>
      </w:r>
      <w:r w:rsidR="0032623E" w:rsidRPr="00977DEF">
        <w:rPr>
          <w:rFonts w:ascii="Times New Roman" w:hAnsi="Times New Roman" w:cs="Times New Roman"/>
          <w:sz w:val="24"/>
          <w:szCs w:val="24"/>
        </w:rPr>
        <w:t xml:space="preserve">и </w:t>
      </w:r>
      <w:r w:rsidR="0032623E" w:rsidRPr="0070707A">
        <w:rPr>
          <w:rFonts w:ascii="Times New Roman" w:hAnsi="Times New Roman" w:cs="Times New Roman"/>
          <w:i/>
          <w:sz w:val="24"/>
          <w:szCs w:val="24"/>
        </w:rPr>
        <w:t>е утвърдена</w:t>
      </w:r>
      <w:r w:rsidR="0032623E" w:rsidRPr="00977DEF">
        <w:rPr>
          <w:rFonts w:ascii="Times New Roman" w:hAnsi="Times New Roman" w:cs="Times New Roman"/>
          <w:sz w:val="24"/>
          <w:szCs w:val="24"/>
        </w:rPr>
        <w:t xml:space="preserve"> от Факултетския съвет</w:t>
      </w:r>
      <w:r w:rsidR="0032623E">
        <w:rPr>
          <w:rFonts w:ascii="Times New Roman" w:hAnsi="Times New Roman" w:cs="Times New Roman"/>
          <w:sz w:val="24"/>
          <w:szCs w:val="24"/>
        </w:rPr>
        <w:t xml:space="preserve">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15A20" w:rsidRDefault="00215A20" w:rsidP="00F631CA">
      <w:pPr>
        <w:pStyle w:val="BodyText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Sect="00E315B4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D1" w:rsidRDefault="00AB56D1" w:rsidP="00683727">
      <w:r>
        <w:separator/>
      </w:r>
    </w:p>
  </w:endnote>
  <w:endnote w:type="continuationSeparator" w:id="0">
    <w:p w:rsidR="00AB56D1" w:rsidRDefault="00AB56D1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F5565B">
    <w:pPr>
      <w:pStyle w:val="Footer"/>
      <w:jc w:val="right"/>
    </w:pPr>
    <w:r>
      <w:fldChar w:fldCharType="begin"/>
    </w:r>
    <w:r w:rsidR="00251F01">
      <w:instrText>PAGE   \* MERGEFORMAT</w:instrText>
    </w:r>
    <w:r>
      <w:fldChar w:fldCharType="separate"/>
    </w:r>
    <w:r w:rsidR="00B75B44">
      <w:rPr>
        <w:noProof/>
      </w:rPr>
      <w:t>1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D1" w:rsidRDefault="00AB56D1" w:rsidP="00683727">
      <w:r>
        <w:separator/>
      </w:r>
    </w:p>
  </w:footnote>
  <w:footnote w:type="continuationSeparator" w:id="0">
    <w:p w:rsidR="00AB56D1" w:rsidRDefault="00AB56D1" w:rsidP="0068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EC"/>
    <w:rsid w:val="00000D8F"/>
    <w:rsid w:val="00020190"/>
    <w:rsid w:val="00021A6D"/>
    <w:rsid w:val="000C4058"/>
    <w:rsid w:val="000D5012"/>
    <w:rsid w:val="0010700D"/>
    <w:rsid w:val="0010723C"/>
    <w:rsid w:val="0018554A"/>
    <w:rsid w:val="001C3CC8"/>
    <w:rsid w:val="00205030"/>
    <w:rsid w:val="00215A20"/>
    <w:rsid w:val="00251F01"/>
    <w:rsid w:val="002756C4"/>
    <w:rsid w:val="002913FD"/>
    <w:rsid w:val="002B07AD"/>
    <w:rsid w:val="002D6C8D"/>
    <w:rsid w:val="0032623E"/>
    <w:rsid w:val="00367971"/>
    <w:rsid w:val="003C058E"/>
    <w:rsid w:val="00421D3C"/>
    <w:rsid w:val="0043686F"/>
    <w:rsid w:val="004911BB"/>
    <w:rsid w:val="00493824"/>
    <w:rsid w:val="00494AB9"/>
    <w:rsid w:val="004A418F"/>
    <w:rsid w:val="004C004A"/>
    <w:rsid w:val="004C1741"/>
    <w:rsid w:val="004E0E25"/>
    <w:rsid w:val="00513BCB"/>
    <w:rsid w:val="005243E1"/>
    <w:rsid w:val="00532AD0"/>
    <w:rsid w:val="005608ED"/>
    <w:rsid w:val="0057798A"/>
    <w:rsid w:val="00596C35"/>
    <w:rsid w:val="00620114"/>
    <w:rsid w:val="006361D7"/>
    <w:rsid w:val="00683727"/>
    <w:rsid w:val="00694E5C"/>
    <w:rsid w:val="006A543B"/>
    <w:rsid w:val="006C217C"/>
    <w:rsid w:val="0070707A"/>
    <w:rsid w:val="00734BD4"/>
    <w:rsid w:val="00745C7C"/>
    <w:rsid w:val="0076031B"/>
    <w:rsid w:val="00764957"/>
    <w:rsid w:val="00764A0F"/>
    <w:rsid w:val="00773B02"/>
    <w:rsid w:val="007A7C43"/>
    <w:rsid w:val="007D722E"/>
    <w:rsid w:val="0081726E"/>
    <w:rsid w:val="008271ED"/>
    <w:rsid w:val="00853E6F"/>
    <w:rsid w:val="00885646"/>
    <w:rsid w:val="008A161D"/>
    <w:rsid w:val="008A4FA3"/>
    <w:rsid w:val="008F2963"/>
    <w:rsid w:val="008F2E40"/>
    <w:rsid w:val="00996F29"/>
    <w:rsid w:val="009C1924"/>
    <w:rsid w:val="00A4740F"/>
    <w:rsid w:val="00AB073B"/>
    <w:rsid w:val="00AB56D1"/>
    <w:rsid w:val="00B0188D"/>
    <w:rsid w:val="00B24C5F"/>
    <w:rsid w:val="00B31160"/>
    <w:rsid w:val="00B40FFE"/>
    <w:rsid w:val="00B4296B"/>
    <w:rsid w:val="00B75B44"/>
    <w:rsid w:val="00B928F3"/>
    <w:rsid w:val="00BD7E6E"/>
    <w:rsid w:val="00BF4C63"/>
    <w:rsid w:val="00C00ACB"/>
    <w:rsid w:val="00C914BC"/>
    <w:rsid w:val="00CA37F0"/>
    <w:rsid w:val="00D727C3"/>
    <w:rsid w:val="00D84786"/>
    <w:rsid w:val="00DA6CDD"/>
    <w:rsid w:val="00E01D2F"/>
    <w:rsid w:val="00E12E5E"/>
    <w:rsid w:val="00E312CC"/>
    <w:rsid w:val="00E315B4"/>
    <w:rsid w:val="00E422EC"/>
    <w:rsid w:val="00E44C2D"/>
    <w:rsid w:val="00E77FAD"/>
    <w:rsid w:val="00E83F88"/>
    <w:rsid w:val="00EA3747"/>
    <w:rsid w:val="00EA634F"/>
    <w:rsid w:val="00EC3499"/>
    <w:rsid w:val="00F02F54"/>
    <w:rsid w:val="00F14B5C"/>
    <w:rsid w:val="00F14C9F"/>
    <w:rsid w:val="00F27EF2"/>
    <w:rsid w:val="00F370FC"/>
    <w:rsid w:val="00F5565B"/>
    <w:rsid w:val="00F631CA"/>
    <w:rsid w:val="00F70A2F"/>
    <w:rsid w:val="00F824E7"/>
    <w:rsid w:val="00FA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B50160-7182-4CA2-8611-2B98EEBC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5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37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37F0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37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37F0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Радослав Пенев</dc:creator>
  <cp:keywords/>
  <dc:description/>
  <cp:lastModifiedBy>Eke</cp:lastModifiedBy>
  <cp:revision>41</cp:revision>
  <dcterms:created xsi:type="dcterms:W3CDTF">2017-03-08T15:53:00Z</dcterms:created>
  <dcterms:modified xsi:type="dcterms:W3CDTF">2017-04-18T06:50:00Z</dcterms:modified>
</cp:coreProperties>
</file>